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9F297F" w14:textId="01E556F1" w:rsidR="00EF2178" w:rsidRPr="00403BFD" w:rsidRDefault="00EF2178" w:rsidP="007B026E">
      <w:pPr>
        <w:spacing w:line="360" w:lineRule="auto"/>
        <w:jc w:val="center"/>
        <w:rPr>
          <w:rFonts w:ascii="Arial" w:hAnsi="Arial" w:cs="Arial"/>
          <w:b/>
          <w:bCs/>
          <w:color w:val="auto"/>
        </w:rPr>
      </w:pPr>
      <w:r w:rsidRPr="00403BFD">
        <w:rPr>
          <w:rFonts w:ascii="Arial" w:hAnsi="Arial" w:cs="Arial"/>
          <w:b/>
          <w:bCs/>
          <w:color w:val="auto"/>
        </w:rPr>
        <w:t>ANEXO III</w:t>
      </w:r>
    </w:p>
    <w:p w14:paraId="7407B105" w14:textId="77777777" w:rsidR="00EF2178" w:rsidRPr="00403BFD" w:rsidRDefault="00EF2178" w:rsidP="00DA7A4A">
      <w:pPr>
        <w:spacing w:line="360" w:lineRule="auto"/>
        <w:jc w:val="center"/>
        <w:rPr>
          <w:rFonts w:ascii="Arial" w:hAnsi="Arial" w:cs="Arial"/>
          <w:i/>
          <w:iCs/>
          <w:color w:val="auto"/>
        </w:rPr>
      </w:pPr>
    </w:p>
    <w:p w14:paraId="7F03116A" w14:textId="77777777" w:rsidR="00C91690" w:rsidRPr="00403BFD" w:rsidRDefault="00C91690" w:rsidP="00C91690">
      <w:pPr>
        <w:spacing w:line="360" w:lineRule="auto"/>
        <w:jc w:val="center"/>
        <w:rPr>
          <w:rFonts w:ascii="Arial" w:hAnsi="Arial" w:cs="Arial"/>
          <w:b/>
          <w:bCs/>
          <w:color w:val="auto"/>
        </w:rPr>
      </w:pPr>
      <w:r w:rsidRPr="00403BFD">
        <w:rPr>
          <w:rFonts w:ascii="Arial" w:hAnsi="Arial" w:cs="Arial"/>
          <w:b/>
          <w:bCs/>
          <w:color w:val="auto"/>
        </w:rPr>
        <w:t>MODELO(S) REFERENTE(S) A PLANILHA DE PROPOSTA</w:t>
      </w:r>
    </w:p>
    <w:p w14:paraId="468B9785" w14:textId="77777777" w:rsidR="007B026E" w:rsidRDefault="007B026E" w:rsidP="007B026E">
      <w:pPr>
        <w:rPr>
          <w:rFonts w:ascii="Arial" w:hAnsi="Arial" w:cs="Arial"/>
          <w:bCs/>
          <w:color w:val="auto"/>
        </w:rPr>
      </w:pPr>
    </w:p>
    <w:p w14:paraId="00553DA4" w14:textId="77777777" w:rsidR="00D12008" w:rsidRDefault="00D12008" w:rsidP="007B026E">
      <w:pPr>
        <w:rPr>
          <w:rFonts w:ascii="Arial" w:hAnsi="Arial" w:cs="Arial"/>
          <w:bCs/>
          <w:color w:val="auto"/>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534"/>
        <w:gridCol w:w="1134"/>
        <w:gridCol w:w="1134"/>
        <w:gridCol w:w="992"/>
        <w:gridCol w:w="993"/>
        <w:gridCol w:w="1134"/>
      </w:tblGrid>
      <w:tr w:rsidR="00D12008" w:rsidRPr="00D438A8" w14:paraId="2BA24C1C" w14:textId="77777777" w:rsidTr="005D4AC2">
        <w:trPr>
          <w:jc w:val="center"/>
        </w:trPr>
        <w:tc>
          <w:tcPr>
            <w:tcW w:w="572" w:type="dxa"/>
            <w:vAlign w:val="center"/>
          </w:tcPr>
          <w:p w14:paraId="19D079E1" w14:textId="77777777" w:rsidR="00D12008" w:rsidRPr="00D438A8" w:rsidRDefault="00D12008" w:rsidP="005D4AC2">
            <w:pPr>
              <w:spacing w:line="360" w:lineRule="auto"/>
              <w:jc w:val="center"/>
              <w:rPr>
                <w:rFonts w:ascii="Arial" w:hAnsi="Arial" w:cs="Arial"/>
                <w:b/>
                <w:bCs/>
                <w:sz w:val="16"/>
                <w:szCs w:val="16"/>
              </w:rPr>
            </w:pPr>
            <w:r w:rsidRPr="00D438A8">
              <w:rPr>
                <w:rFonts w:ascii="Arial" w:hAnsi="Arial" w:cs="Arial"/>
                <w:b/>
                <w:bCs/>
                <w:sz w:val="12"/>
                <w:szCs w:val="12"/>
              </w:rPr>
              <w:t>ITEM</w:t>
            </w:r>
          </w:p>
        </w:tc>
        <w:tc>
          <w:tcPr>
            <w:tcW w:w="3534" w:type="dxa"/>
            <w:vAlign w:val="center"/>
          </w:tcPr>
          <w:p w14:paraId="6DE0751E" w14:textId="77777777" w:rsidR="00D12008" w:rsidRPr="00D438A8" w:rsidRDefault="00D12008" w:rsidP="005D4AC2">
            <w:pPr>
              <w:spacing w:line="360" w:lineRule="auto"/>
              <w:jc w:val="center"/>
              <w:rPr>
                <w:rFonts w:ascii="Arial" w:hAnsi="Arial" w:cs="Arial"/>
                <w:b/>
                <w:bCs/>
                <w:sz w:val="16"/>
                <w:szCs w:val="16"/>
              </w:rPr>
            </w:pPr>
            <w:r w:rsidRPr="00D438A8">
              <w:rPr>
                <w:rFonts w:ascii="Arial" w:hAnsi="Arial" w:cs="Arial"/>
                <w:b/>
                <w:bCs/>
                <w:sz w:val="16"/>
                <w:szCs w:val="16"/>
              </w:rPr>
              <w:t>DESCRIÇÃO</w:t>
            </w:r>
          </w:p>
          <w:p w14:paraId="56F9EB92" w14:textId="77777777" w:rsidR="00D12008" w:rsidRPr="00D438A8" w:rsidRDefault="00D12008" w:rsidP="005D4AC2">
            <w:pPr>
              <w:spacing w:line="360" w:lineRule="auto"/>
              <w:jc w:val="center"/>
              <w:rPr>
                <w:rFonts w:ascii="Arial" w:hAnsi="Arial" w:cs="Arial"/>
                <w:b/>
                <w:bCs/>
                <w:sz w:val="16"/>
                <w:szCs w:val="16"/>
              </w:rPr>
            </w:pPr>
            <w:r w:rsidRPr="00D438A8">
              <w:rPr>
                <w:rFonts w:ascii="Arial" w:hAnsi="Arial" w:cs="Arial"/>
                <w:b/>
                <w:bCs/>
                <w:sz w:val="16"/>
                <w:szCs w:val="16"/>
              </w:rPr>
              <w:t>DETALHADA</w:t>
            </w:r>
          </w:p>
        </w:tc>
        <w:tc>
          <w:tcPr>
            <w:tcW w:w="1134" w:type="dxa"/>
          </w:tcPr>
          <w:p w14:paraId="4CCF1AA0" w14:textId="77777777" w:rsidR="00D12008" w:rsidRDefault="00D12008" w:rsidP="005D4AC2">
            <w:pPr>
              <w:spacing w:line="360" w:lineRule="auto"/>
              <w:jc w:val="center"/>
              <w:rPr>
                <w:rFonts w:ascii="Arial" w:hAnsi="Arial" w:cs="Arial"/>
                <w:b/>
                <w:bCs/>
                <w:sz w:val="16"/>
                <w:szCs w:val="16"/>
              </w:rPr>
            </w:pPr>
            <w:r>
              <w:rPr>
                <w:rFonts w:ascii="Arial" w:hAnsi="Arial" w:cs="Arial"/>
                <w:b/>
                <w:bCs/>
                <w:sz w:val="16"/>
                <w:szCs w:val="16"/>
              </w:rPr>
              <w:t>UNIDD</w:t>
            </w:r>
          </w:p>
          <w:p w14:paraId="403D5D1E" w14:textId="77777777" w:rsidR="00D12008" w:rsidRDefault="00D12008" w:rsidP="005D4AC2">
            <w:pPr>
              <w:spacing w:line="360" w:lineRule="auto"/>
              <w:jc w:val="center"/>
              <w:rPr>
                <w:rFonts w:ascii="Arial" w:hAnsi="Arial" w:cs="Arial"/>
                <w:b/>
                <w:bCs/>
                <w:sz w:val="16"/>
                <w:szCs w:val="16"/>
              </w:rPr>
            </w:pPr>
            <w:r>
              <w:rPr>
                <w:rFonts w:ascii="Arial" w:hAnsi="Arial" w:cs="Arial"/>
                <w:b/>
                <w:bCs/>
                <w:sz w:val="16"/>
                <w:szCs w:val="16"/>
              </w:rPr>
              <w:t xml:space="preserve">DE </w:t>
            </w:r>
          </w:p>
          <w:p w14:paraId="0D2A1E72" w14:textId="77777777" w:rsidR="00D12008" w:rsidRDefault="00D12008" w:rsidP="005D4AC2">
            <w:pPr>
              <w:spacing w:line="360" w:lineRule="auto"/>
              <w:jc w:val="center"/>
              <w:rPr>
                <w:rFonts w:ascii="Arial" w:hAnsi="Arial" w:cs="Arial"/>
                <w:b/>
                <w:bCs/>
                <w:sz w:val="16"/>
                <w:szCs w:val="16"/>
              </w:rPr>
            </w:pPr>
            <w:r>
              <w:rPr>
                <w:rFonts w:ascii="Arial" w:hAnsi="Arial" w:cs="Arial"/>
                <w:b/>
                <w:bCs/>
                <w:sz w:val="16"/>
                <w:szCs w:val="16"/>
              </w:rPr>
              <w:t>MEDIDA</w:t>
            </w:r>
          </w:p>
        </w:tc>
        <w:tc>
          <w:tcPr>
            <w:tcW w:w="1134" w:type="dxa"/>
            <w:vAlign w:val="center"/>
          </w:tcPr>
          <w:p w14:paraId="23DEA706" w14:textId="77777777" w:rsidR="00D12008" w:rsidRPr="00D438A8" w:rsidRDefault="00D12008" w:rsidP="005D4AC2">
            <w:pPr>
              <w:spacing w:line="360" w:lineRule="auto"/>
              <w:jc w:val="center"/>
              <w:rPr>
                <w:rFonts w:ascii="Arial" w:hAnsi="Arial" w:cs="Arial"/>
                <w:b/>
                <w:bCs/>
                <w:sz w:val="14"/>
                <w:szCs w:val="14"/>
              </w:rPr>
            </w:pPr>
            <w:r>
              <w:rPr>
                <w:rFonts w:ascii="Arial" w:hAnsi="Arial" w:cs="Arial"/>
                <w:b/>
                <w:bCs/>
                <w:sz w:val="16"/>
                <w:szCs w:val="16"/>
              </w:rPr>
              <w:t>QUANTDD</w:t>
            </w:r>
          </w:p>
        </w:tc>
        <w:tc>
          <w:tcPr>
            <w:tcW w:w="992" w:type="dxa"/>
            <w:vAlign w:val="center"/>
          </w:tcPr>
          <w:p w14:paraId="2FBA6015" w14:textId="77777777" w:rsidR="00D12008" w:rsidRPr="00D438A8" w:rsidRDefault="00D12008" w:rsidP="005D4AC2">
            <w:pPr>
              <w:spacing w:line="360" w:lineRule="auto"/>
              <w:jc w:val="center"/>
              <w:rPr>
                <w:rFonts w:ascii="Arial" w:hAnsi="Arial" w:cs="Arial"/>
                <w:b/>
                <w:bCs/>
                <w:sz w:val="16"/>
                <w:szCs w:val="16"/>
              </w:rPr>
            </w:pPr>
            <w:r>
              <w:rPr>
                <w:rFonts w:ascii="Arial" w:hAnsi="Arial" w:cs="Arial"/>
                <w:b/>
                <w:bCs/>
                <w:sz w:val="16"/>
                <w:szCs w:val="16"/>
              </w:rPr>
              <w:t>MARCA</w:t>
            </w:r>
          </w:p>
        </w:tc>
        <w:tc>
          <w:tcPr>
            <w:tcW w:w="993" w:type="dxa"/>
            <w:vAlign w:val="center"/>
          </w:tcPr>
          <w:p w14:paraId="1C04C35F" w14:textId="77777777" w:rsidR="00D12008" w:rsidRPr="00D438A8" w:rsidRDefault="00D12008" w:rsidP="005D4AC2">
            <w:pPr>
              <w:spacing w:line="360" w:lineRule="auto"/>
              <w:jc w:val="center"/>
              <w:rPr>
                <w:rFonts w:ascii="Arial" w:hAnsi="Arial" w:cs="Arial"/>
                <w:b/>
                <w:bCs/>
                <w:sz w:val="16"/>
                <w:szCs w:val="16"/>
              </w:rPr>
            </w:pPr>
            <w:r w:rsidRPr="00D438A8">
              <w:rPr>
                <w:rFonts w:ascii="Arial" w:hAnsi="Arial" w:cs="Arial"/>
                <w:b/>
                <w:bCs/>
                <w:sz w:val="16"/>
                <w:szCs w:val="16"/>
              </w:rPr>
              <w:t>VALOR</w:t>
            </w:r>
          </w:p>
          <w:p w14:paraId="7DC7E0C2" w14:textId="77777777" w:rsidR="00D12008" w:rsidRPr="00D438A8" w:rsidRDefault="00D12008" w:rsidP="005D4AC2">
            <w:pPr>
              <w:spacing w:line="360" w:lineRule="auto"/>
              <w:jc w:val="center"/>
              <w:rPr>
                <w:rFonts w:ascii="Arial" w:hAnsi="Arial" w:cs="Arial"/>
                <w:b/>
                <w:bCs/>
                <w:sz w:val="16"/>
                <w:szCs w:val="16"/>
              </w:rPr>
            </w:pPr>
            <w:r>
              <w:rPr>
                <w:rFonts w:ascii="Arial" w:hAnsi="Arial" w:cs="Arial"/>
                <w:b/>
                <w:bCs/>
                <w:sz w:val="16"/>
                <w:szCs w:val="16"/>
              </w:rPr>
              <w:t>UNITÁRIO</w:t>
            </w:r>
          </w:p>
        </w:tc>
        <w:tc>
          <w:tcPr>
            <w:tcW w:w="1134" w:type="dxa"/>
          </w:tcPr>
          <w:p w14:paraId="78067D17" w14:textId="77777777" w:rsidR="00D12008" w:rsidRDefault="00D12008" w:rsidP="005D4AC2">
            <w:pPr>
              <w:spacing w:line="360" w:lineRule="auto"/>
              <w:jc w:val="center"/>
              <w:rPr>
                <w:rFonts w:ascii="Arial" w:hAnsi="Arial" w:cs="Arial"/>
                <w:b/>
                <w:bCs/>
                <w:sz w:val="16"/>
                <w:szCs w:val="16"/>
              </w:rPr>
            </w:pPr>
          </w:p>
          <w:p w14:paraId="2BF9DD0F" w14:textId="77777777" w:rsidR="00D12008" w:rsidRPr="00D438A8" w:rsidRDefault="00D12008" w:rsidP="005D4AC2">
            <w:pPr>
              <w:spacing w:line="360" w:lineRule="auto"/>
              <w:jc w:val="center"/>
              <w:rPr>
                <w:rFonts w:ascii="Arial" w:hAnsi="Arial" w:cs="Arial"/>
                <w:b/>
                <w:bCs/>
                <w:sz w:val="16"/>
                <w:szCs w:val="16"/>
              </w:rPr>
            </w:pPr>
            <w:r>
              <w:rPr>
                <w:rFonts w:ascii="Arial" w:hAnsi="Arial" w:cs="Arial"/>
                <w:b/>
                <w:bCs/>
                <w:sz w:val="16"/>
                <w:szCs w:val="16"/>
              </w:rPr>
              <w:t xml:space="preserve">VALOR TOTAL </w:t>
            </w:r>
          </w:p>
        </w:tc>
      </w:tr>
      <w:tr w:rsidR="00D12008" w:rsidRPr="00D438A8" w14:paraId="586950CE" w14:textId="77777777" w:rsidTr="005D4AC2">
        <w:trPr>
          <w:jc w:val="center"/>
        </w:trPr>
        <w:tc>
          <w:tcPr>
            <w:tcW w:w="572" w:type="dxa"/>
            <w:vAlign w:val="bottom"/>
          </w:tcPr>
          <w:p w14:paraId="0C4EA8D7"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1</w:t>
            </w:r>
          </w:p>
        </w:tc>
        <w:tc>
          <w:tcPr>
            <w:tcW w:w="3534" w:type="dxa"/>
            <w:vAlign w:val="bottom"/>
          </w:tcPr>
          <w:p w14:paraId="40AFEB57"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AÇÚCAR</w:t>
            </w:r>
            <w:r>
              <w:rPr>
                <w:rFonts w:ascii="Arial" w:hAnsi="Arial" w:cs="Arial"/>
                <w:sz w:val="16"/>
                <w:szCs w:val="16"/>
              </w:rPr>
              <w:t xml:space="preserve"> cristal superior,de primeira linha,peneirado,embalado em pacote de 5Kg. A embalagem deve conter: data de validade, identificação da marca, número do lote, procedência, composição. Padrão de qualidade: Alto Alegre, União, Docyto.</w:t>
            </w:r>
          </w:p>
        </w:tc>
        <w:tc>
          <w:tcPr>
            <w:tcW w:w="1134" w:type="dxa"/>
            <w:vAlign w:val="bottom"/>
          </w:tcPr>
          <w:p w14:paraId="37E43B07" w14:textId="77777777" w:rsidR="00D12008" w:rsidRPr="00D438A8" w:rsidRDefault="00D12008" w:rsidP="005D4AC2">
            <w:pPr>
              <w:spacing w:line="360" w:lineRule="auto"/>
              <w:jc w:val="center"/>
              <w:rPr>
                <w:rFonts w:ascii="Arial" w:hAnsi="Arial" w:cs="Arial"/>
                <w:sz w:val="14"/>
                <w:szCs w:val="14"/>
              </w:rPr>
            </w:pPr>
            <w:r>
              <w:rPr>
                <w:rFonts w:ascii="Arial" w:hAnsi="Arial" w:cs="Arial"/>
                <w:sz w:val="16"/>
                <w:szCs w:val="16"/>
              </w:rPr>
              <w:t>pacote</w:t>
            </w:r>
          </w:p>
        </w:tc>
        <w:tc>
          <w:tcPr>
            <w:tcW w:w="1134" w:type="dxa"/>
            <w:vAlign w:val="bottom"/>
          </w:tcPr>
          <w:p w14:paraId="49B94DE4" w14:textId="77777777" w:rsidR="00D12008" w:rsidRPr="00D438A8" w:rsidRDefault="00D12008" w:rsidP="005D4AC2">
            <w:pPr>
              <w:spacing w:line="360" w:lineRule="auto"/>
              <w:jc w:val="center"/>
              <w:rPr>
                <w:rFonts w:ascii="Arial" w:hAnsi="Arial" w:cs="Arial"/>
                <w:sz w:val="14"/>
                <w:szCs w:val="14"/>
              </w:rPr>
            </w:pPr>
            <w:r>
              <w:rPr>
                <w:rFonts w:ascii="Arial" w:hAnsi="Arial" w:cs="Arial"/>
                <w:sz w:val="16"/>
                <w:szCs w:val="16"/>
              </w:rPr>
              <w:t>50</w:t>
            </w:r>
          </w:p>
        </w:tc>
        <w:tc>
          <w:tcPr>
            <w:tcW w:w="992" w:type="dxa"/>
          </w:tcPr>
          <w:p w14:paraId="64EDEF34"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6FE93C1"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F77223D"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5FB4EFD5" w14:textId="77777777" w:rsidTr="005D4AC2">
        <w:trPr>
          <w:jc w:val="center"/>
        </w:trPr>
        <w:tc>
          <w:tcPr>
            <w:tcW w:w="572" w:type="dxa"/>
            <w:vAlign w:val="bottom"/>
          </w:tcPr>
          <w:p w14:paraId="5B4DD616"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2</w:t>
            </w:r>
          </w:p>
        </w:tc>
        <w:tc>
          <w:tcPr>
            <w:tcW w:w="3534" w:type="dxa"/>
            <w:vAlign w:val="bottom"/>
          </w:tcPr>
          <w:p w14:paraId="541AEF5F"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ALHO PURO, </w:t>
            </w:r>
            <w:r>
              <w:rPr>
                <w:rFonts w:ascii="Arial" w:hAnsi="Arial" w:cs="Arial"/>
                <w:sz w:val="16"/>
                <w:szCs w:val="16"/>
              </w:rPr>
              <w:t xml:space="preserve">triturado, sem sal, sem adição de amido ou outros ingredientes, embalado em balde plástico transparente contendo 1kg. A embalagem deve conter: data de validade, identificação da marca, número do lote, procedência, composição. </w:t>
            </w:r>
            <w:r>
              <w:rPr>
                <w:rFonts w:ascii="Arial" w:hAnsi="Arial" w:cs="Arial"/>
                <w:b/>
                <w:bCs/>
                <w:sz w:val="16"/>
                <w:szCs w:val="16"/>
              </w:rPr>
              <w:t xml:space="preserve">Ingredientes: </w:t>
            </w:r>
            <w:r>
              <w:rPr>
                <w:rFonts w:ascii="Arial" w:hAnsi="Arial" w:cs="Arial"/>
                <w:b/>
                <w:bCs/>
                <w:sz w:val="16"/>
                <w:szCs w:val="16"/>
              </w:rPr>
              <w:br/>
              <w:t>Alho reidratado, antioxidante ácido cítrico.</w:t>
            </w:r>
          </w:p>
        </w:tc>
        <w:tc>
          <w:tcPr>
            <w:tcW w:w="1134" w:type="dxa"/>
            <w:vAlign w:val="center"/>
          </w:tcPr>
          <w:p w14:paraId="285DE023"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pote</w:t>
            </w:r>
          </w:p>
        </w:tc>
        <w:tc>
          <w:tcPr>
            <w:tcW w:w="1134" w:type="dxa"/>
            <w:vAlign w:val="center"/>
          </w:tcPr>
          <w:p w14:paraId="346C634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2000</w:t>
            </w:r>
          </w:p>
        </w:tc>
        <w:tc>
          <w:tcPr>
            <w:tcW w:w="992" w:type="dxa"/>
          </w:tcPr>
          <w:p w14:paraId="3D2955FD"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5D4916A"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76DB8CC9"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48D16EC" w14:textId="77777777" w:rsidTr="005D4AC2">
        <w:trPr>
          <w:jc w:val="center"/>
        </w:trPr>
        <w:tc>
          <w:tcPr>
            <w:tcW w:w="572" w:type="dxa"/>
            <w:vAlign w:val="bottom"/>
          </w:tcPr>
          <w:p w14:paraId="3B619F1D"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3</w:t>
            </w:r>
          </w:p>
        </w:tc>
        <w:tc>
          <w:tcPr>
            <w:tcW w:w="3534" w:type="dxa"/>
            <w:vAlign w:val="bottom"/>
          </w:tcPr>
          <w:p w14:paraId="2B21E21F"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AMEIXA PRETA</w:t>
            </w:r>
            <w:r>
              <w:rPr>
                <w:rFonts w:ascii="Arial" w:hAnsi="Arial" w:cs="Arial"/>
                <w:sz w:val="16"/>
                <w:szCs w:val="16"/>
              </w:rPr>
              <w:t xml:space="preserve"> seca,sem caroço, embalado em pacote de 1kg, obtida de frutas maduras, inteiras, sãs, limpas e desidratadas, livre de fermentações, manchas ou defeitos,sem adição de outros ingredientes, com validade mínima de 10 meses a contar data de entrega, e suas condições deverão estar de acordo com a NTA-19 (Decreto 12486 de 20/10/78)</w:t>
            </w:r>
          </w:p>
        </w:tc>
        <w:tc>
          <w:tcPr>
            <w:tcW w:w="1134" w:type="dxa"/>
            <w:vAlign w:val="bottom"/>
          </w:tcPr>
          <w:p w14:paraId="4DEC76C8"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kg</w:t>
            </w:r>
          </w:p>
        </w:tc>
        <w:tc>
          <w:tcPr>
            <w:tcW w:w="1134" w:type="dxa"/>
            <w:vAlign w:val="bottom"/>
          </w:tcPr>
          <w:p w14:paraId="0395C75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100</w:t>
            </w:r>
          </w:p>
        </w:tc>
        <w:tc>
          <w:tcPr>
            <w:tcW w:w="992" w:type="dxa"/>
          </w:tcPr>
          <w:p w14:paraId="240D825E"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354F0C3E"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49573ED"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5D8DA32B" w14:textId="77777777" w:rsidTr="005D4AC2">
        <w:trPr>
          <w:jc w:val="center"/>
        </w:trPr>
        <w:tc>
          <w:tcPr>
            <w:tcW w:w="572" w:type="dxa"/>
            <w:vAlign w:val="bottom"/>
          </w:tcPr>
          <w:p w14:paraId="13B5550C"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4</w:t>
            </w:r>
          </w:p>
        </w:tc>
        <w:tc>
          <w:tcPr>
            <w:tcW w:w="3534" w:type="dxa"/>
            <w:vAlign w:val="bottom"/>
          </w:tcPr>
          <w:p w14:paraId="2E8C63C2"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AMIDO DE MILHO</w:t>
            </w:r>
            <w:r>
              <w:rPr>
                <w:rFonts w:ascii="Arial" w:hAnsi="Arial" w:cs="Arial"/>
                <w:sz w:val="16"/>
                <w:szCs w:val="16"/>
              </w:rPr>
              <w:t xml:space="preserve"> em pó, isento de sujidades, parasitas, larvas ou quaisquer materiais estranhos, embalagem com 1 kg. Ingredientes: Amido de milho (zea mays e/ou bacillus thuringiensis e/ou streptomyces viridochromogenes e/ou agrobacterium tumefaciens e/ou sphingobium herbicidorovans e/ou diabrotica firgifera). Sem gluten. A embalagem deve conter: data de validade, identificação da marca, número do lote, procedência, composição. Padrão de qualidade: Maizena, Amafil, Kinino.</w:t>
            </w:r>
          </w:p>
        </w:tc>
        <w:tc>
          <w:tcPr>
            <w:tcW w:w="1134" w:type="dxa"/>
            <w:vAlign w:val="bottom"/>
          </w:tcPr>
          <w:p w14:paraId="5ADBDE5E"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kg</w:t>
            </w:r>
          </w:p>
        </w:tc>
        <w:tc>
          <w:tcPr>
            <w:tcW w:w="1134" w:type="dxa"/>
            <w:vAlign w:val="bottom"/>
          </w:tcPr>
          <w:p w14:paraId="3FEEB4A2"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500</w:t>
            </w:r>
          </w:p>
        </w:tc>
        <w:tc>
          <w:tcPr>
            <w:tcW w:w="992" w:type="dxa"/>
          </w:tcPr>
          <w:p w14:paraId="439487B0"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342646CD"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B76F479"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53D19FFE" w14:textId="77777777" w:rsidTr="005D4AC2">
        <w:trPr>
          <w:jc w:val="center"/>
        </w:trPr>
        <w:tc>
          <w:tcPr>
            <w:tcW w:w="572" w:type="dxa"/>
            <w:vAlign w:val="bottom"/>
          </w:tcPr>
          <w:p w14:paraId="1DB980F7"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5</w:t>
            </w:r>
          </w:p>
        </w:tc>
        <w:tc>
          <w:tcPr>
            <w:tcW w:w="3534" w:type="dxa"/>
            <w:vAlign w:val="bottom"/>
          </w:tcPr>
          <w:p w14:paraId="70953D1F"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ARROZ</w:t>
            </w:r>
            <w:r>
              <w:rPr>
                <w:rFonts w:ascii="Arial" w:hAnsi="Arial" w:cs="Arial"/>
                <w:sz w:val="16"/>
                <w:szCs w:val="16"/>
              </w:rPr>
              <w:t xml:space="preserve"> agulinha, tipo 1, subgrupo polido, grãos novos, classe longo e fino, inteiros e sãos, sem defeitos e quebraduras, isento de sujidades, parasitas, larvas ou quaisquer materiais estranhos, sem danos físicos ou mecânicos, uniforme, não contém glúten, embalados em pacotes plásticos transparentes atóxicos, contendo 05 kg cada. A embalagem deve conter: data de validade, identificação da marca, número do lote, procedência, composição. Padrão de qualidade: Solito Premium, Anceli, Tio João, Prato Fino, Camil.</w:t>
            </w:r>
          </w:p>
        </w:tc>
        <w:tc>
          <w:tcPr>
            <w:tcW w:w="1134" w:type="dxa"/>
            <w:vAlign w:val="bottom"/>
          </w:tcPr>
          <w:p w14:paraId="2856D3B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2604B3ED"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2500</w:t>
            </w:r>
          </w:p>
        </w:tc>
        <w:tc>
          <w:tcPr>
            <w:tcW w:w="992" w:type="dxa"/>
          </w:tcPr>
          <w:p w14:paraId="1D775787"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06659403"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01EBF2E3"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21C10DAB" w14:textId="77777777" w:rsidTr="005D4AC2">
        <w:trPr>
          <w:jc w:val="center"/>
        </w:trPr>
        <w:tc>
          <w:tcPr>
            <w:tcW w:w="572" w:type="dxa"/>
            <w:vAlign w:val="bottom"/>
          </w:tcPr>
          <w:p w14:paraId="2BF3AF97"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6</w:t>
            </w:r>
          </w:p>
        </w:tc>
        <w:tc>
          <w:tcPr>
            <w:tcW w:w="3534" w:type="dxa"/>
            <w:vAlign w:val="bottom"/>
          </w:tcPr>
          <w:p w14:paraId="3EA3F5F1"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AVEIA EM FLOCOS FINOS</w:t>
            </w:r>
            <w:r>
              <w:rPr>
                <w:rFonts w:ascii="Arial" w:hAnsi="Arial" w:cs="Arial"/>
                <w:sz w:val="16"/>
                <w:szCs w:val="16"/>
              </w:rPr>
              <w:t xml:space="preserve">, sem adição de açúcar, com sabor e odor característicos, isenta de sujidades e outros materiais </w:t>
            </w:r>
            <w:r>
              <w:rPr>
                <w:rFonts w:ascii="Arial" w:hAnsi="Arial" w:cs="Arial"/>
                <w:sz w:val="16"/>
                <w:szCs w:val="16"/>
              </w:rPr>
              <w:lastRenderedPageBreak/>
              <w:t xml:space="preserve">estranhos, embalagem plástica, atóxica, selada hermeticamente fechada, de 500g com validade mínima de seis meses a partir da entrega. </w:t>
            </w:r>
          </w:p>
        </w:tc>
        <w:tc>
          <w:tcPr>
            <w:tcW w:w="1134" w:type="dxa"/>
            <w:vAlign w:val="bottom"/>
          </w:tcPr>
          <w:p w14:paraId="331F0055"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lastRenderedPageBreak/>
              <w:t>pacote</w:t>
            </w:r>
          </w:p>
        </w:tc>
        <w:tc>
          <w:tcPr>
            <w:tcW w:w="1134" w:type="dxa"/>
            <w:vAlign w:val="bottom"/>
          </w:tcPr>
          <w:p w14:paraId="475C984B"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w:t>
            </w:r>
          </w:p>
        </w:tc>
        <w:tc>
          <w:tcPr>
            <w:tcW w:w="992" w:type="dxa"/>
          </w:tcPr>
          <w:p w14:paraId="464B3FCD"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4FDB6B0C"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2FA68174"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4B0C768C" w14:textId="77777777" w:rsidTr="005D4AC2">
        <w:trPr>
          <w:jc w:val="center"/>
        </w:trPr>
        <w:tc>
          <w:tcPr>
            <w:tcW w:w="572" w:type="dxa"/>
            <w:vAlign w:val="bottom"/>
          </w:tcPr>
          <w:p w14:paraId="06361A63"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7</w:t>
            </w:r>
          </w:p>
        </w:tc>
        <w:tc>
          <w:tcPr>
            <w:tcW w:w="3534" w:type="dxa"/>
            <w:vAlign w:val="bottom"/>
          </w:tcPr>
          <w:p w14:paraId="649F0375"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AZEITE DE OLIVA</w:t>
            </w:r>
            <w:r>
              <w:rPr>
                <w:rFonts w:ascii="Arial" w:hAnsi="Arial" w:cs="Arial"/>
                <w:sz w:val="16"/>
                <w:szCs w:val="16"/>
              </w:rPr>
              <w:t xml:space="preserve">, extra virgem, obtido de espécie vegetal, isento de ranço e substâncias estranhas, aparência transparente levemente amarelada, cheiro característico, sem apresentar cheiro forte ou outras substâncias tanto frio quanto aquecido, embalado em frasco de vidro com 500 mililitros, sem amassadura, ferrugem ou abaulamento. A embalagem deve conter: data de validade, identificação da marca, número do lote, procedência, composição. </w:t>
            </w:r>
          </w:p>
        </w:tc>
        <w:tc>
          <w:tcPr>
            <w:tcW w:w="1134" w:type="dxa"/>
            <w:vAlign w:val="center"/>
          </w:tcPr>
          <w:p w14:paraId="435481E3"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frasco</w:t>
            </w:r>
          </w:p>
        </w:tc>
        <w:tc>
          <w:tcPr>
            <w:tcW w:w="1134" w:type="dxa"/>
            <w:vAlign w:val="center"/>
          </w:tcPr>
          <w:p w14:paraId="1C07A7E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300</w:t>
            </w:r>
          </w:p>
        </w:tc>
        <w:tc>
          <w:tcPr>
            <w:tcW w:w="992" w:type="dxa"/>
          </w:tcPr>
          <w:p w14:paraId="6CC0F280"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4124116F"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FBDAFC2"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1C072806" w14:textId="77777777" w:rsidTr="005D4AC2">
        <w:trPr>
          <w:jc w:val="center"/>
        </w:trPr>
        <w:tc>
          <w:tcPr>
            <w:tcW w:w="572" w:type="dxa"/>
            <w:vAlign w:val="bottom"/>
          </w:tcPr>
          <w:p w14:paraId="382CC73B"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8</w:t>
            </w:r>
          </w:p>
        </w:tc>
        <w:tc>
          <w:tcPr>
            <w:tcW w:w="3534" w:type="dxa"/>
            <w:vAlign w:val="bottom"/>
          </w:tcPr>
          <w:p w14:paraId="28E3EB44"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AZEITONA </w:t>
            </w:r>
            <w:r>
              <w:rPr>
                <w:rFonts w:ascii="Arial" w:hAnsi="Arial" w:cs="Arial"/>
                <w:sz w:val="16"/>
                <w:szCs w:val="16"/>
              </w:rPr>
              <w:t>em conserva, verde, fatiada, sem caroço, imersa em líquido, com tamanho e coloração uniformes, embalagem drenada de 120g, devidamente lacrado, devendo ser considerado o peso líquido drenado. A embalagem deve conter: data de validade, identificação da marca, número do lote, procedência, composição. Padrão de Qualidade: Vale Fértil, Hemmer, Rivoli.</w:t>
            </w:r>
          </w:p>
        </w:tc>
        <w:tc>
          <w:tcPr>
            <w:tcW w:w="1134" w:type="dxa"/>
            <w:vAlign w:val="bottom"/>
          </w:tcPr>
          <w:p w14:paraId="4AC55875"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0FDF68A8"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w:t>
            </w:r>
          </w:p>
        </w:tc>
        <w:tc>
          <w:tcPr>
            <w:tcW w:w="992" w:type="dxa"/>
          </w:tcPr>
          <w:p w14:paraId="08BEBAF1"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8167516"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096960C"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2505830" w14:textId="77777777" w:rsidTr="005D4AC2">
        <w:trPr>
          <w:jc w:val="center"/>
        </w:trPr>
        <w:tc>
          <w:tcPr>
            <w:tcW w:w="572" w:type="dxa"/>
            <w:vAlign w:val="bottom"/>
          </w:tcPr>
          <w:p w14:paraId="5997239A"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9</w:t>
            </w:r>
          </w:p>
        </w:tc>
        <w:tc>
          <w:tcPr>
            <w:tcW w:w="3534" w:type="dxa"/>
            <w:vAlign w:val="bottom"/>
          </w:tcPr>
          <w:p w14:paraId="163DB858"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AZEITONA</w:t>
            </w:r>
            <w:r>
              <w:rPr>
                <w:rFonts w:ascii="Arial" w:hAnsi="Arial" w:cs="Arial"/>
                <w:sz w:val="16"/>
                <w:szCs w:val="16"/>
              </w:rPr>
              <w:t xml:space="preserve"> em conserva, verde, inteira, sem caroço, imersa em líquido, com tamanho e coloração uniformes, embalagem drenada de 1,8 a 2kg, devidamente lacrado, devendo ser considerado o peso líquido do produto drenado. A embalagem deve conter: data de validade, identificação da marca, número do lote, procedência, composição. Padrão de qualidade: Vale Fértil, Tozzi, Rivoli</w:t>
            </w:r>
          </w:p>
        </w:tc>
        <w:tc>
          <w:tcPr>
            <w:tcW w:w="1134" w:type="dxa"/>
            <w:vAlign w:val="bottom"/>
          </w:tcPr>
          <w:p w14:paraId="58D5C2F0"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baldes</w:t>
            </w:r>
          </w:p>
        </w:tc>
        <w:tc>
          <w:tcPr>
            <w:tcW w:w="1134" w:type="dxa"/>
            <w:vAlign w:val="bottom"/>
          </w:tcPr>
          <w:p w14:paraId="1BA44928"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w:t>
            </w:r>
          </w:p>
        </w:tc>
        <w:tc>
          <w:tcPr>
            <w:tcW w:w="992" w:type="dxa"/>
          </w:tcPr>
          <w:p w14:paraId="08974074"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2D90491B"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35155AC"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1B2BC82" w14:textId="77777777" w:rsidTr="005D4AC2">
        <w:trPr>
          <w:jc w:val="center"/>
        </w:trPr>
        <w:tc>
          <w:tcPr>
            <w:tcW w:w="572" w:type="dxa"/>
            <w:vAlign w:val="bottom"/>
          </w:tcPr>
          <w:p w14:paraId="4F5405D3"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10</w:t>
            </w:r>
          </w:p>
        </w:tc>
        <w:tc>
          <w:tcPr>
            <w:tcW w:w="3534" w:type="dxa"/>
            <w:vAlign w:val="bottom"/>
          </w:tcPr>
          <w:p w14:paraId="65704811"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BATATA EM FLOCOS</w:t>
            </w:r>
            <w:r>
              <w:rPr>
                <w:rFonts w:ascii="Arial" w:hAnsi="Arial" w:cs="Arial"/>
                <w:sz w:val="16"/>
                <w:szCs w:val="16"/>
              </w:rPr>
              <w:t>, pré-cozida, desidratada em flocos. Ingredientes: batata, alecrim, estabilizante éster de mono e diglicerídeo de ácido graxo INS 471, antioxidantes ácido áscorbico INS 300, e ácido cítrico INS 330, conservante metabissulfito de sódio, corante natural cúrcuma INS 100 e aroma natural. NÃO CONTEM GLUTEN. Embalagem com aproximadamene1kg. Rendimento aproximado de 8kg. A embalagem deve conter: data de validade mínima de três meses a partir da entrega, identificação da marca, número do lote, procedência, composição. Padrão de Qualidade: Nutrimental, Yoki</w:t>
            </w:r>
          </w:p>
        </w:tc>
        <w:tc>
          <w:tcPr>
            <w:tcW w:w="1134" w:type="dxa"/>
            <w:vAlign w:val="bottom"/>
          </w:tcPr>
          <w:p w14:paraId="1F899AE8"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7D086AE1"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300</w:t>
            </w:r>
          </w:p>
        </w:tc>
        <w:tc>
          <w:tcPr>
            <w:tcW w:w="992" w:type="dxa"/>
          </w:tcPr>
          <w:p w14:paraId="46F92735"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5F6204A1"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4E586F4D"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39375DE" w14:textId="77777777" w:rsidTr="005D4AC2">
        <w:trPr>
          <w:jc w:val="center"/>
        </w:trPr>
        <w:tc>
          <w:tcPr>
            <w:tcW w:w="572" w:type="dxa"/>
            <w:vAlign w:val="bottom"/>
          </w:tcPr>
          <w:p w14:paraId="30F69168"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11</w:t>
            </w:r>
          </w:p>
        </w:tc>
        <w:tc>
          <w:tcPr>
            <w:tcW w:w="3534" w:type="dxa"/>
            <w:vAlign w:val="bottom"/>
          </w:tcPr>
          <w:p w14:paraId="7E3515E0"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BATATA PALHA</w:t>
            </w:r>
            <w:r>
              <w:rPr>
                <w:rFonts w:ascii="Arial" w:hAnsi="Arial" w:cs="Arial"/>
                <w:sz w:val="16"/>
                <w:szCs w:val="16"/>
              </w:rPr>
              <w:t xml:space="preserve"> frita, premium, corte fino, pronta para o consumo, de primeira linha,com aspecto enxuto (sem encharcamento), embalada em sacos plásticos de 500g. A embalagem deve conter: data de validade, identificação da marca, número do lote, procedência, composição. Padrão de qualidade: Pratic Leve, Yoki</w:t>
            </w:r>
          </w:p>
        </w:tc>
        <w:tc>
          <w:tcPr>
            <w:tcW w:w="1134" w:type="dxa"/>
            <w:vAlign w:val="bottom"/>
          </w:tcPr>
          <w:p w14:paraId="55951D12"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54892E8E"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1000</w:t>
            </w:r>
          </w:p>
        </w:tc>
        <w:tc>
          <w:tcPr>
            <w:tcW w:w="992" w:type="dxa"/>
          </w:tcPr>
          <w:p w14:paraId="2DCBD075"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F08EE4B"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4AAB2A1"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B5335D1" w14:textId="77777777" w:rsidTr="005D4AC2">
        <w:trPr>
          <w:jc w:val="center"/>
        </w:trPr>
        <w:tc>
          <w:tcPr>
            <w:tcW w:w="572" w:type="dxa"/>
            <w:vAlign w:val="bottom"/>
          </w:tcPr>
          <w:p w14:paraId="7B1DCC5E"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12</w:t>
            </w:r>
          </w:p>
        </w:tc>
        <w:tc>
          <w:tcPr>
            <w:tcW w:w="3534" w:type="dxa"/>
            <w:vAlign w:val="bottom"/>
          </w:tcPr>
          <w:p w14:paraId="413622C4"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BOMBOM DE CHOCOLATE BRANCO. </w:t>
            </w:r>
            <w:r>
              <w:rPr>
                <w:rFonts w:ascii="Arial" w:hAnsi="Arial" w:cs="Arial"/>
                <w:sz w:val="16"/>
                <w:szCs w:val="16"/>
              </w:rPr>
              <w:t xml:space="preserve">Pacote contendo 1kg com embagens individuais seladas de 21,5g. Ingredientes: Açúcar, gordura vegetal hidrogenada, massa de cacau, farinha de trigo enriquecida com </w:t>
            </w:r>
            <w:r>
              <w:rPr>
                <w:rFonts w:ascii="Arial" w:hAnsi="Arial" w:cs="Arial"/>
                <w:sz w:val="16"/>
                <w:szCs w:val="16"/>
              </w:rPr>
              <w:lastRenderedPageBreak/>
              <w:t>ferro e ácido fólico, soro de leite em pó, amendoim, gordura vegetal, farinha de soja, castanha de caju, manteiga de cacau, leite em pó integral, gordura de manteiga desidratada, leite em pó desnatado, sal, óleo vegetal, cacau, extrato de malte, emulsificantes: lecitina de soja e poliglicerol polirricinoleato, fermento químico bicarbonato de sódio e aromatizante. CONTÉM GLÚTEN.</w:t>
            </w:r>
          </w:p>
        </w:tc>
        <w:tc>
          <w:tcPr>
            <w:tcW w:w="1134" w:type="dxa"/>
            <w:vAlign w:val="bottom"/>
          </w:tcPr>
          <w:p w14:paraId="54E09357"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lastRenderedPageBreak/>
              <w:t>pacote</w:t>
            </w:r>
          </w:p>
        </w:tc>
        <w:tc>
          <w:tcPr>
            <w:tcW w:w="1134" w:type="dxa"/>
            <w:vAlign w:val="bottom"/>
          </w:tcPr>
          <w:p w14:paraId="46815E27"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300</w:t>
            </w:r>
          </w:p>
        </w:tc>
        <w:tc>
          <w:tcPr>
            <w:tcW w:w="992" w:type="dxa"/>
          </w:tcPr>
          <w:p w14:paraId="6C05C712"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34B2F3A1"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50392527"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22870E39" w14:textId="77777777" w:rsidTr="005D4AC2">
        <w:trPr>
          <w:jc w:val="center"/>
        </w:trPr>
        <w:tc>
          <w:tcPr>
            <w:tcW w:w="572" w:type="dxa"/>
            <w:vAlign w:val="bottom"/>
          </w:tcPr>
          <w:p w14:paraId="024454F1"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13</w:t>
            </w:r>
          </w:p>
        </w:tc>
        <w:tc>
          <w:tcPr>
            <w:tcW w:w="3534" w:type="dxa"/>
            <w:vAlign w:val="bottom"/>
          </w:tcPr>
          <w:p w14:paraId="127B5601"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BOMBOM DE CHOCOLATE PRETO</w:t>
            </w:r>
            <w:r>
              <w:rPr>
                <w:rFonts w:ascii="Arial" w:hAnsi="Arial" w:cs="Arial"/>
                <w:sz w:val="16"/>
                <w:szCs w:val="16"/>
              </w:rPr>
              <w:t>. Pacote contendo 1kg com embagens individuais seladas de 21,5g. Ingredientes: Açúcar, gordura vegetal hidrogenada, massa de cacau, farinha de trigo enriquecida com ferro e ácido fólico, soro de leite em pó, amendoim, gordura vegetal, farinha de soja, castanha de caju, manteiga de cacau, leite em pó integral, gordura de manteiga desidratada, leite em pó desnatado, sal, óleo vegetal, cacau, extrato de malte, emulsificantes: lecitina de soja e poliglicerol polirricinoleato, fermento químico bicarbonato de sódio e aromatizante. CONTÉM GLÚTEN.</w:t>
            </w:r>
          </w:p>
        </w:tc>
        <w:tc>
          <w:tcPr>
            <w:tcW w:w="1134" w:type="dxa"/>
            <w:vAlign w:val="bottom"/>
          </w:tcPr>
          <w:p w14:paraId="209F1D8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133CF1F4"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300</w:t>
            </w:r>
          </w:p>
        </w:tc>
        <w:tc>
          <w:tcPr>
            <w:tcW w:w="992" w:type="dxa"/>
          </w:tcPr>
          <w:p w14:paraId="241AE7AC"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373676A5"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F726485"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132E4330" w14:textId="77777777" w:rsidTr="005D4AC2">
        <w:trPr>
          <w:jc w:val="center"/>
        </w:trPr>
        <w:tc>
          <w:tcPr>
            <w:tcW w:w="572" w:type="dxa"/>
            <w:vAlign w:val="bottom"/>
          </w:tcPr>
          <w:p w14:paraId="32395442"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14</w:t>
            </w:r>
          </w:p>
        </w:tc>
        <w:tc>
          <w:tcPr>
            <w:tcW w:w="3534" w:type="dxa"/>
            <w:vAlign w:val="bottom"/>
          </w:tcPr>
          <w:p w14:paraId="5C62409E"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BOMBOM </w:t>
            </w:r>
            <w:r>
              <w:rPr>
                <w:rFonts w:ascii="Arial" w:hAnsi="Arial" w:cs="Arial"/>
                <w:sz w:val="16"/>
                <w:szCs w:val="16"/>
              </w:rPr>
              <w:t>sabor de morango com cobertura sabor chocolate, com aproximadamente 13g cada, ingredientes: açúcar, xarope de glicose, gordura vegetal, cacau em pó, flocos de morango desidratado, leite desnatado em pó, albumina, soro de leite em pó, ácido cítrico e ácido ascórbico. A embalagem deve conter: data de validade, identificação da marca, número do lote, procedência, composição. Caixa com 160 unidades.</w:t>
            </w:r>
          </w:p>
        </w:tc>
        <w:tc>
          <w:tcPr>
            <w:tcW w:w="1134" w:type="dxa"/>
            <w:vAlign w:val="bottom"/>
          </w:tcPr>
          <w:p w14:paraId="4055C2AB"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caixa</w:t>
            </w:r>
          </w:p>
        </w:tc>
        <w:tc>
          <w:tcPr>
            <w:tcW w:w="1134" w:type="dxa"/>
            <w:vAlign w:val="bottom"/>
          </w:tcPr>
          <w:p w14:paraId="3519E8B9"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w:t>
            </w:r>
          </w:p>
        </w:tc>
        <w:tc>
          <w:tcPr>
            <w:tcW w:w="992" w:type="dxa"/>
          </w:tcPr>
          <w:p w14:paraId="3E01C970"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599AB6C"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535230FD"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1AAA7D70" w14:textId="77777777" w:rsidTr="005D4AC2">
        <w:trPr>
          <w:jc w:val="center"/>
        </w:trPr>
        <w:tc>
          <w:tcPr>
            <w:tcW w:w="572" w:type="dxa"/>
            <w:vAlign w:val="bottom"/>
          </w:tcPr>
          <w:p w14:paraId="70D443C7"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15</w:t>
            </w:r>
          </w:p>
        </w:tc>
        <w:tc>
          <w:tcPr>
            <w:tcW w:w="3534" w:type="dxa"/>
            <w:vAlign w:val="bottom"/>
          </w:tcPr>
          <w:p w14:paraId="1A39241A"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CACAU EM PÓ, </w:t>
            </w:r>
            <w:r>
              <w:rPr>
                <w:rFonts w:ascii="Arial" w:hAnsi="Arial" w:cs="Arial"/>
                <w:sz w:val="16"/>
                <w:szCs w:val="16"/>
              </w:rPr>
              <w:t>100% cacau, sem adição de açúcar, com aspecto e odor característico, sem granulações, cor amarronzada, sem presença de insetos ou materiais estranhos. Embalado em pacotes contendo 200g. Na embalagem deve conter: data de validade, identificação da marca, número do lote, procedência, composição. Padrão de qualidade: Apti, Melken, Nestle</w:t>
            </w:r>
          </w:p>
        </w:tc>
        <w:tc>
          <w:tcPr>
            <w:tcW w:w="1134" w:type="dxa"/>
            <w:vAlign w:val="bottom"/>
          </w:tcPr>
          <w:p w14:paraId="1D2AC833"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0D4EFC5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w:t>
            </w:r>
          </w:p>
        </w:tc>
        <w:tc>
          <w:tcPr>
            <w:tcW w:w="992" w:type="dxa"/>
          </w:tcPr>
          <w:p w14:paraId="2A331E60"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06210605"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BF0A9AF"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1C04138C" w14:textId="77777777" w:rsidTr="005D4AC2">
        <w:trPr>
          <w:jc w:val="center"/>
        </w:trPr>
        <w:tc>
          <w:tcPr>
            <w:tcW w:w="572" w:type="dxa"/>
            <w:vAlign w:val="bottom"/>
          </w:tcPr>
          <w:p w14:paraId="199AE384"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16</w:t>
            </w:r>
          </w:p>
        </w:tc>
        <w:tc>
          <w:tcPr>
            <w:tcW w:w="3534" w:type="dxa"/>
            <w:vAlign w:val="bottom"/>
          </w:tcPr>
          <w:p w14:paraId="661710C6"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CANELA EM PÓ,</w:t>
            </w:r>
            <w:r>
              <w:rPr>
                <w:rFonts w:ascii="Arial" w:hAnsi="Arial" w:cs="Arial"/>
                <w:sz w:val="16"/>
                <w:szCs w:val="16"/>
              </w:rPr>
              <w:t xml:space="preserve"> fino, pura com aspecto característicos, na cor parda-amarelada escuro, ou marrom claro, isento de sujidades, parasitas, larvas ou materiais estranhos e aroma característicos. Embalados em pacotes contendo 50g. Na embalagem deve conter: data de validade, identificação da marca, número do lote, procedência e composição. </w:t>
            </w:r>
          </w:p>
        </w:tc>
        <w:tc>
          <w:tcPr>
            <w:tcW w:w="1134" w:type="dxa"/>
            <w:vAlign w:val="bottom"/>
          </w:tcPr>
          <w:p w14:paraId="1DEB6342"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6A4BA0F5"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30</w:t>
            </w:r>
          </w:p>
        </w:tc>
        <w:tc>
          <w:tcPr>
            <w:tcW w:w="992" w:type="dxa"/>
          </w:tcPr>
          <w:p w14:paraId="726AC9DE"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05CF34F3"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792F05F2"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0E5BDC63" w14:textId="77777777" w:rsidTr="005D4AC2">
        <w:trPr>
          <w:jc w:val="center"/>
        </w:trPr>
        <w:tc>
          <w:tcPr>
            <w:tcW w:w="572" w:type="dxa"/>
            <w:vAlign w:val="bottom"/>
          </w:tcPr>
          <w:p w14:paraId="636E946F"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17</w:t>
            </w:r>
          </w:p>
        </w:tc>
        <w:tc>
          <w:tcPr>
            <w:tcW w:w="3534" w:type="dxa"/>
            <w:vAlign w:val="bottom"/>
          </w:tcPr>
          <w:p w14:paraId="24415778"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CATCHUP,</w:t>
            </w:r>
            <w:r>
              <w:rPr>
                <w:rFonts w:ascii="Arial" w:hAnsi="Arial" w:cs="Arial"/>
                <w:sz w:val="16"/>
                <w:szCs w:val="16"/>
              </w:rPr>
              <w:t xml:space="preserve"> de primeira qualidade, produzido com alta concentração de tomates, em embalagem do tipo squeeze 1,033kg. Ingredientes 100% naturais: tomate, açucar, vinagre, sal, cebola e aroma natural. A embalagem deve conter: data de validade, identificação da marca, número do lote, procedência, composição. </w:t>
            </w:r>
          </w:p>
        </w:tc>
        <w:tc>
          <w:tcPr>
            <w:tcW w:w="1134" w:type="dxa"/>
            <w:vAlign w:val="bottom"/>
          </w:tcPr>
          <w:p w14:paraId="79C554B5"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caixa</w:t>
            </w:r>
          </w:p>
        </w:tc>
        <w:tc>
          <w:tcPr>
            <w:tcW w:w="1134" w:type="dxa"/>
            <w:vAlign w:val="bottom"/>
          </w:tcPr>
          <w:p w14:paraId="224F93D9"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w:t>
            </w:r>
          </w:p>
        </w:tc>
        <w:tc>
          <w:tcPr>
            <w:tcW w:w="992" w:type="dxa"/>
          </w:tcPr>
          <w:p w14:paraId="61E7BB7B"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2103ABF"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3AA7BCB"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18935C48" w14:textId="77777777" w:rsidTr="005D4AC2">
        <w:trPr>
          <w:jc w:val="center"/>
        </w:trPr>
        <w:tc>
          <w:tcPr>
            <w:tcW w:w="572" w:type="dxa"/>
            <w:vAlign w:val="bottom"/>
          </w:tcPr>
          <w:p w14:paraId="752279EF"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18</w:t>
            </w:r>
          </w:p>
        </w:tc>
        <w:tc>
          <w:tcPr>
            <w:tcW w:w="3534" w:type="dxa"/>
            <w:vAlign w:val="bottom"/>
          </w:tcPr>
          <w:p w14:paraId="46ACB9F7"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COGUMELO CHAMPIGNON</w:t>
            </w:r>
            <w:r>
              <w:rPr>
                <w:rFonts w:ascii="Arial" w:hAnsi="Arial" w:cs="Arial"/>
                <w:sz w:val="16"/>
                <w:szCs w:val="16"/>
              </w:rPr>
              <w:t xml:space="preserve"> inteiro, extra, tamanho e coloração uniformes, sem danos físicos ou mecânicos isento de sujidades parasitas e larvas, condicionado em balde de </w:t>
            </w:r>
            <w:r>
              <w:rPr>
                <w:rFonts w:ascii="Arial" w:hAnsi="Arial" w:cs="Arial"/>
                <w:sz w:val="16"/>
                <w:szCs w:val="16"/>
              </w:rPr>
              <w:lastRenderedPageBreak/>
              <w:t xml:space="preserve">plástico lacrado, com peso líquido de 3Kg e peso drenado de 2kg. A embalagem deve conter: data de validade, identificação da marca, número do lote, procedência, composição. </w:t>
            </w:r>
          </w:p>
        </w:tc>
        <w:tc>
          <w:tcPr>
            <w:tcW w:w="1134" w:type="dxa"/>
            <w:vAlign w:val="bottom"/>
          </w:tcPr>
          <w:p w14:paraId="6B67012F"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lastRenderedPageBreak/>
              <w:t>balde</w:t>
            </w:r>
          </w:p>
        </w:tc>
        <w:tc>
          <w:tcPr>
            <w:tcW w:w="1134" w:type="dxa"/>
            <w:vAlign w:val="bottom"/>
          </w:tcPr>
          <w:p w14:paraId="69A55AB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120</w:t>
            </w:r>
          </w:p>
        </w:tc>
        <w:tc>
          <w:tcPr>
            <w:tcW w:w="992" w:type="dxa"/>
          </w:tcPr>
          <w:p w14:paraId="0795F507"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EE5B927"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6DFCDC11"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8FFB351" w14:textId="77777777" w:rsidTr="005D4AC2">
        <w:trPr>
          <w:jc w:val="center"/>
        </w:trPr>
        <w:tc>
          <w:tcPr>
            <w:tcW w:w="572" w:type="dxa"/>
            <w:vAlign w:val="bottom"/>
          </w:tcPr>
          <w:p w14:paraId="68480368"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19</w:t>
            </w:r>
          </w:p>
        </w:tc>
        <w:tc>
          <w:tcPr>
            <w:tcW w:w="3534" w:type="dxa"/>
            <w:vAlign w:val="bottom"/>
          </w:tcPr>
          <w:p w14:paraId="2DB79109"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COCO RALADO</w:t>
            </w:r>
            <w:r>
              <w:rPr>
                <w:rFonts w:ascii="Arial" w:hAnsi="Arial" w:cs="Arial"/>
                <w:sz w:val="16"/>
                <w:szCs w:val="16"/>
              </w:rPr>
              <w:t xml:space="preserve"> desidratado, sem adição de açúcar, isento de sujidades, parasitas, larvas ou quaisquer materiais estranhos, embalagem plástica de polietileno leitoso, resistente, hermeticamente fechada, atóxica, com 100 gramas.Ingredientes: </w:t>
            </w:r>
            <w:r>
              <w:rPr>
                <w:rFonts w:ascii="Arial" w:hAnsi="Arial" w:cs="Arial"/>
                <w:sz w:val="16"/>
                <w:szCs w:val="16"/>
              </w:rPr>
              <w:br/>
              <w:t>Polpa de coco parcialmente desengordurada, desidratada. Conservador INS 223. Não contém Glúten. A embalagem deve conter: data de validade, identificação da marca, número do lote, procedência, composição.</w:t>
            </w:r>
          </w:p>
        </w:tc>
        <w:tc>
          <w:tcPr>
            <w:tcW w:w="1134" w:type="dxa"/>
            <w:vAlign w:val="bottom"/>
          </w:tcPr>
          <w:p w14:paraId="7643E174"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252D2185"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100</w:t>
            </w:r>
          </w:p>
        </w:tc>
        <w:tc>
          <w:tcPr>
            <w:tcW w:w="992" w:type="dxa"/>
          </w:tcPr>
          <w:p w14:paraId="4F6BA0E4"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F081FCB"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25B8AE33"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48A6D23E" w14:textId="77777777" w:rsidTr="005D4AC2">
        <w:trPr>
          <w:jc w:val="center"/>
        </w:trPr>
        <w:tc>
          <w:tcPr>
            <w:tcW w:w="572" w:type="dxa"/>
            <w:vAlign w:val="bottom"/>
          </w:tcPr>
          <w:p w14:paraId="448F0DA2"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20</w:t>
            </w:r>
          </w:p>
        </w:tc>
        <w:tc>
          <w:tcPr>
            <w:tcW w:w="3534" w:type="dxa"/>
            <w:vAlign w:val="bottom"/>
          </w:tcPr>
          <w:p w14:paraId="3F0AC636"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COLORÍFICO,</w:t>
            </w:r>
            <w:r>
              <w:rPr>
                <w:rFonts w:ascii="Arial" w:hAnsi="Arial" w:cs="Arial"/>
                <w:sz w:val="16"/>
                <w:szCs w:val="16"/>
              </w:rPr>
              <w:t xml:space="preserve"> em pó, isento de sujidades,parasitas, larvas ou materiais estranhos, em embalagem com 400gramas. Ingredientes: Fubá enriquecido com ferro e ácido fólico* e corante natural urucum*. *Ingredientes contendo genes de Agrobacterium tumefaciens, Bacillus thuringiensis, Streptomyces viridochromogenes e Zea mays.A embalagem deve conter: data de validade, identificação da marca, número do lote, procedência, composição</w:t>
            </w:r>
          </w:p>
        </w:tc>
        <w:tc>
          <w:tcPr>
            <w:tcW w:w="1134" w:type="dxa"/>
            <w:vAlign w:val="bottom"/>
          </w:tcPr>
          <w:p w14:paraId="1B62CE9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389C9A4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120</w:t>
            </w:r>
          </w:p>
        </w:tc>
        <w:tc>
          <w:tcPr>
            <w:tcW w:w="992" w:type="dxa"/>
          </w:tcPr>
          <w:p w14:paraId="6AD74F56"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10B8343"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1B78645"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C65007F" w14:textId="77777777" w:rsidTr="005D4AC2">
        <w:trPr>
          <w:jc w:val="center"/>
        </w:trPr>
        <w:tc>
          <w:tcPr>
            <w:tcW w:w="572" w:type="dxa"/>
            <w:vAlign w:val="bottom"/>
          </w:tcPr>
          <w:p w14:paraId="42DC71CF"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21</w:t>
            </w:r>
          </w:p>
        </w:tc>
        <w:tc>
          <w:tcPr>
            <w:tcW w:w="3534" w:type="dxa"/>
            <w:vAlign w:val="bottom"/>
          </w:tcPr>
          <w:p w14:paraId="1E06F183"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CRAVO DA ÍNDIA</w:t>
            </w:r>
            <w:r>
              <w:rPr>
                <w:rFonts w:ascii="Arial" w:hAnsi="Arial" w:cs="Arial"/>
                <w:sz w:val="16"/>
                <w:szCs w:val="16"/>
              </w:rPr>
              <w:t xml:space="preserve"> inteiro, 100% natural. A embalagem deve conter: data de validade, identificação da marca, número do lote, procedência, composição. Pacote com 40gramas. </w:t>
            </w:r>
          </w:p>
        </w:tc>
        <w:tc>
          <w:tcPr>
            <w:tcW w:w="1134" w:type="dxa"/>
            <w:vAlign w:val="bottom"/>
          </w:tcPr>
          <w:p w14:paraId="0B6BE3DE"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451174BE"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30</w:t>
            </w:r>
          </w:p>
        </w:tc>
        <w:tc>
          <w:tcPr>
            <w:tcW w:w="992" w:type="dxa"/>
          </w:tcPr>
          <w:p w14:paraId="49B88699"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471072CC"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5D10E66E"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5748FB8" w14:textId="77777777" w:rsidTr="005D4AC2">
        <w:trPr>
          <w:jc w:val="center"/>
        </w:trPr>
        <w:tc>
          <w:tcPr>
            <w:tcW w:w="572" w:type="dxa"/>
            <w:vAlign w:val="bottom"/>
          </w:tcPr>
          <w:p w14:paraId="79D0EF9C"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22</w:t>
            </w:r>
          </w:p>
        </w:tc>
        <w:tc>
          <w:tcPr>
            <w:tcW w:w="3534" w:type="dxa"/>
            <w:vAlign w:val="bottom"/>
          </w:tcPr>
          <w:p w14:paraId="5F852E07"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CREME DE CEBOLA</w:t>
            </w:r>
            <w:r>
              <w:rPr>
                <w:rFonts w:ascii="Arial" w:hAnsi="Arial" w:cs="Arial"/>
                <w:sz w:val="16"/>
                <w:szCs w:val="16"/>
              </w:rPr>
              <w:t>, em pó, isento de sujidades, parasitas, larvas ou materiais estranhos, em pacote com 1kg, com rendimento aproximado de 14litros. Ingredientes: Farinha de trigo enriquecida com ferro e ácido fólico, amido, cebola frita desidratada (13,6%), sal, oleina vegetal de palma, açúcar, pimenta-do-reino, realçador de sabor glutamato monossódico, acidulante ácido cítrico, corante caramelo IV e aromatizante. A embalagem deve conter: data de validade, identificação da marca, número do lote, procedência, composição. Padrão de qualidade: Brassuco, Sustentare, Ajinomoto, Knorr, Maggi.</w:t>
            </w:r>
          </w:p>
        </w:tc>
        <w:tc>
          <w:tcPr>
            <w:tcW w:w="1134" w:type="dxa"/>
            <w:vAlign w:val="bottom"/>
          </w:tcPr>
          <w:p w14:paraId="1343B43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2765442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80</w:t>
            </w:r>
          </w:p>
        </w:tc>
        <w:tc>
          <w:tcPr>
            <w:tcW w:w="992" w:type="dxa"/>
          </w:tcPr>
          <w:p w14:paraId="72F4390C"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E3D79FF"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77DF032"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4EE35A62" w14:textId="77777777" w:rsidTr="005D4AC2">
        <w:trPr>
          <w:jc w:val="center"/>
        </w:trPr>
        <w:tc>
          <w:tcPr>
            <w:tcW w:w="572" w:type="dxa"/>
            <w:vAlign w:val="bottom"/>
          </w:tcPr>
          <w:p w14:paraId="13BA72B8"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23</w:t>
            </w:r>
          </w:p>
        </w:tc>
        <w:tc>
          <w:tcPr>
            <w:tcW w:w="3534" w:type="dxa"/>
            <w:vAlign w:val="bottom"/>
          </w:tcPr>
          <w:p w14:paraId="72CFAD78"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CREME DE LEITE UHT, </w:t>
            </w:r>
            <w:r>
              <w:rPr>
                <w:rFonts w:ascii="Arial" w:hAnsi="Arial" w:cs="Arial"/>
                <w:sz w:val="16"/>
                <w:szCs w:val="16"/>
              </w:rPr>
              <w:t>teor de gordura 20 a 25%, isento de glutén, homogeneizado, embalado em lata de 300g. Ingredientes: creme de leite e estabilizante fosfato dissódico.Na embalagem deve conter: data de validade, identificação da marca, número do lote, procedência e composição. Padrão de Qualidade: Nestlé, Itambé, Piracanjuba, Glória</w:t>
            </w:r>
          </w:p>
        </w:tc>
        <w:tc>
          <w:tcPr>
            <w:tcW w:w="1134" w:type="dxa"/>
            <w:vAlign w:val="bottom"/>
          </w:tcPr>
          <w:p w14:paraId="243ED061"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lata</w:t>
            </w:r>
          </w:p>
        </w:tc>
        <w:tc>
          <w:tcPr>
            <w:tcW w:w="1134" w:type="dxa"/>
            <w:vAlign w:val="bottom"/>
          </w:tcPr>
          <w:p w14:paraId="18CCCF6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30</w:t>
            </w:r>
          </w:p>
        </w:tc>
        <w:tc>
          <w:tcPr>
            <w:tcW w:w="992" w:type="dxa"/>
          </w:tcPr>
          <w:p w14:paraId="043DD580"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5334479F"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7AC7A7A"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0B08BD69" w14:textId="77777777" w:rsidTr="005D4AC2">
        <w:trPr>
          <w:jc w:val="center"/>
        </w:trPr>
        <w:tc>
          <w:tcPr>
            <w:tcW w:w="572" w:type="dxa"/>
            <w:vAlign w:val="bottom"/>
          </w:tcPr>
          <w:p w14:paraId="030F470F"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24</w:t>
            </w:r>
          </w:p>
        </w:tc>
        <w:tc>
          <w:tcPr>
            <w:tcW w:w="3534" w:type="dxa"/>
            <w:vAlign w:val="bottom"/>
          </w:tcPr>
          <w:p w14:paraId="7C25BBAC"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CREME DE LEITE, UHT</w:t>
            </w:r>
            <w:r>
              <w:rPr>
                <w:rFonts w:ascii="Arial" w:hAnsi="Arial" w:cs="Arial"/>
                <w:sz w:val="16"/>
                <w:szCs w:val="16"/>
              </w:rPr>
              <w:t xml:space="preserve">, teor de gordura 20% a 25%, isento de glúten, embalado em lata de 1kg. Ingredientes :Creme de leite, leite em pó desnatado, espessante goma xantana e estabilizantes fosfato dissódico e citrato de sódio. NÃO CONTÉM GLÚTEN. </w:t>
            </w:r>
            <w:r>
              <w:rPr>
                <w:rFonts w:ascii="Arial" w:hAnsi="Arial" w:cs="Arial"/>
                <w:sz w:val="16"/>
                <w:szCs w:val="16"/>
              </w:rPr>
              <w:lastRenderedPageBreak/>
              <w:t>Homogeneizado.A embalagem deve conter: data de validade, identificação da marca, número do lote, procedência, composição. Padrão de qualidade: Nestle, Glória, Itambé</w:t>
            </w:r>
          </w:p>
        </w:tc>
        <w:tc>
          <w:tcPr>
            <w:tcW w:w="1134" w:type="dxa"/>
            <w:vAlign w:val="bottom"/>
          </w:tcPr>
          <w:p w14:paraId="4E9DC2A7"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lastRenderedPageBreak/>
              <w:t>lata</w:t>
            </w:r>
          </w:p>
        </w:tc>
        <w:tc>
          <w:tcPr>
            <w:tcW w:w="1134" w:type="dxa"/>
            <w:vAlign w:val="bottom"/>
          </w:tcPr>
          <w:p w14:paraId="15415351"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80</w:t>
            </w:r>
          </w:p>
        </w:tc>
        <w:tc>
          <w:tcPr>
            <w:tcW w:w="992" w:type="dxa"/>
          </w:tcPr>
          <w:p w14:paraId="06260B51"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C8CE170"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43B17CAC"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5BEF4ED3" w14:textId="77777777" w:rsidTr="005D4AC2">
        <w:trPr>
          <w:jc w:val="center"/>
        </w:trPr>
        <w:tc>
          <w:tcPr>
            <w:tcW w:w="572" w:type="dxa"/>
            <w:vAlign w:val="bottom"/>
          </w:tcPr>
          <w:p w14:paraId="69572056"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25</w:t>
            </w:r>
          </w:p>
        </w:tc>
        <w:tc>
          <w:tcPr>
            <w:tcW w:w="3534" w:type="dxa"/>
            <w:vAlign w:val="bottom"/>
          </w:tcPr>
          <w:p w14:paraId="4E80701D"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CÚRCUMA</w:t>
            </w:r>
            <w:r>
              <w:rPr>
                <w:rFonts w:ascii="Arial" w:hAnsi="Arial" w:cs="Arial"/>
                <w:sz w:val="16"/>
                <w:szCs w:val="16"/>
              </w:rPr>
              <w:t>, açafrão da terra, em pó, obtida por rizomas selecionados, cor amarelada, sabor e odor característicos, 100% natural, isenta de sujidades e outros materiais estranhos, embalagem plástica atóxica e selada de 50g</w:t>
            </w:r>
          </w:p>
        </w:tc>
        <w:tc>
          <w:tcPr>
            <w:tcW w:w="1134" w:type="dxa"/>
            <w:vAlign w:val="bottom"/>
          </w:tcPr>
          <w:p w14:paraId="3059DF74"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02DE3398"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40</w:t>
            </w:r>
          </w:p>
        </w:tc>
        <w:tc>
          <w:tcPr>
            <w:tcW w:w="992" w:type="dxa"/>
          </w:tcPr>
          <w:p w14:paraId="216E0884"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5496F93"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D4A06AF"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B8305E6" w14:textId="77777777" w:rsidTr="005D4AC2">
        <w:trPr>
          <w:jc w:val="center"/>
        </w:trPr>
        <w:tc>
          <w:tcPr>
            <w:tcW w:w="572" w:type="dxa"/>
            <w:vAlign w:val="bottom"/>
          </w:tcPr>
          <w:p w14:paraId="06AFDA09"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26</w:t>
            </w:r>
          </w:p>
        </w:tc>
        <w:tc>
          <w:tcPr>
            <w:tcW w:w="3534" w:type="dxa"/>
            <w:vAlign w:val="bottom"/>
          </w:tcPr>
          <w:p w14:paraId="234C3588"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ERVILHA SECA,</w:t>
            </w:r>
            <w:r>
              <w:rPr>
                <w:rFonts w:ascii="Arial" w:hAnsi="Arial" w:cs="Arial"/>
                <w:sz w:val="16"/>
                <w:szCs w:val="16"/>
              </w:rPr>
              <w:t xml:space="preserve"> verde, grupo II, tipo 2,partida, com aroma caracteristico, isento de sujidades, parasitas ou qualquer material estranho; embalada em saco plástico transparente contendo 500gramas. A embalagem deve conter: data de validade, identificação da marca, número do lote, procedência, composição.</w:t>
            </w:r>
          </w:p>
        </w:tc>
        <w:tc>
          <w:tcPr>
            <w:tcW w:w="1134" w:type="dxa"/>
            <w:vAlign w:val="bottom"/>
          </w:tcPr>
          <w:p w14:paraId="3DAE66F7"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66B0F349"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500</w:t>
            </w:r>
          </w:p>
        </w:tc>
        <w:tc>
          <w:tcPr>
            <w:tcW w:w="992" w:type="dxa"/>
          </w:tcPr>
          <w:p w14:paraId="2D722464"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0EEAE740"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64B62A56"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44F9984F" w14:textId="77777777" w:rsidTr="005D4AC2">
        <w:trPr>
          <w:jc w:val="center"/>
        </w:trPr>
        <w:tc>
          <w:tcPr>
            <w:tcW w:w="572" w:type="dxa"/>
            <w:vAlign w:val="bottom"/>
          </w:tcPr>
          <w:p w14:paraId="2C862E89"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27</w:t>
            </w:r>
          </w:p>
        </w:tc>
        <w:tc>
          <w:tcPr>
            <w:tcW w:w="3534" w:type="dxa"/>
            <w:vAlign w:val="bottom"/>
          </w:tcPr>
          <w:p w14:paraId="32B3F96A"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ERVILHAS EM LATA</w:t>
            </w:r>
            <w:r>
              <w:rPr>
                <w:rFonts w:ascii="Arial" w:hAnsi="Arial" w:cs="Arial"/>
                <w:sz w:val="16"/>
                <w:szCs w:val="16"/>
              </w:rPr>
              <w:t xml:space="preserve"> ,em conserva, grãos inteiros, imerso em líquido, tamanho e coloração uniforme, embalada em lata com peso líquido de 2,7 Kg, peso drenado de 1,7kg sem amassadura, ferrugem ou abaulamento, devendo ser considerado o produto drenado. Ervilha reidratada, salmoura (água e sal) e estabilizante cloreto de cálcio.A embalagem deve conter: data de validade, identificação da marca, número do lote, procedência, composição. Padrão de qualidade: Quero, Etti, Predilecta, Fuggini. </w:t>
            </w:r>
          </w:p>
        </w:tc>
        <w:tc>
          <w:tcPr>
            <w:tcW w:w="1134" w:type="dxa"/>
            <w:vAlign w:val="bottom"/>
          </w:tcPr>
          <w:p w14:paraId="3D74217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lata</w:t>
            </w:r>
          </w:p>
        </w:tc>
        <w:tc>
          <w:tcPr>
            <w:tcW w:w="1134" w:type="dxa"/>
            <w:vAlign w:val="bottom"/>
          </w:tcPr>
          <w:p w14:paraId="2B34906C"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150</w:t>
            </w:r>
          </w:p>
        </w:tc>
        <w:tc>
          <w:tcPr>
            <w:tcW w:w="992" w:type="dxa"/>
          </w:tcPr>
          <w:p w14:paraId="1A954FEF"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D284F59"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E790D22"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4BA464F8" w14:textId="77777777" w:rsidTr="005D4AC2">
        <w:trPr>
          <w:jc w:val="center"/>
        </w:trPr>
        <w:tc>
          <w:tcPr>
            <w:tcW w:w="572" w:type="dxa"/>
            <w:vAlign w:val="bottom"/>
          </w:tcPr>
          <w:p w14:paraId="3654E910"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28</w:t>
            </w:r>
          </w:p>
        </w:tc>
        <w:tc>
          <w:tcPr>
            <w:tcW w:w="3534" w:type="dxa"/>
            <w:vAlign w:val="bottom"/>
          </w:tcPr>
          <w:p w14:paraId="727DE6E6"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EXTRATO DE TOMATE </w:t>
            </w:r>
            <w:r>
              <w:rPr>
                <w:rFonts w:ascii="Arial" w:hAnsi="Arial" w:cs="Arial"/>
                <w:sz w:val="16"/>
                <w:szCs w:val="16"/>
              </w:rPr>
              <w:t xml:space="preserve">concentrado, isento de sujidades, parasitas, larvas e fermentações, livre de defeitos de processamento, acondicionado em caixa tetra pack contendo aproxidamente 1,04kg, sem amassadura, ferrugem ou abaulamento. Ingredientes: tomate, açucar e sal. NÃO CONTEM GLUTEN. A embalagem deve conter: data de validade, identificação da marca, número do lote, procedência, composição. Padrão de Qualidade: Quero, Tomodoro, Elefante, </w:t>
            </w:r>
          </w:p>
        </w:tc>
        <w:tc>
          <w:tcPr>
            <w:tcW w:w="1134" w:type="dxa"/>
            <w:vAlign w:val="bottom"/>
          </w:tcPr>
          <w:p w14:paraId="630FE875"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lata</w:t>
            </w:r>
          </w:p>
        </w:tc>
        <w:tc>
          <w:tcPr>
            <w:tcW w:w="1134" w:type="dxa"/>
            <w:vAlign w:val="bottom"/>
          </w:tcPr>
          <w:p w14:paraId="7455C7B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300</w:t>
            </w:r>
          </w:p>
        </w:tc>
        <w:tc>
          <w:tcPr>
            <w:tcW w:w="992" w:type="dxa"/>
          </w:tcPr>
          <w:p w14:paraId="19DB90F3"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7546943"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C56DE8C"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4C67E889" w14:textId="77777777" w:rsidTr="005D4AC2">
        <w:trPr>
          <w:jc w:val="center"/>
        </w:trPr>
        <w:tc>
          <w:tcPr>
            <w:tcW w:w="572" w:type="dxa"/>
            <w:vAlign w:val="bottom"/>
          </w:tcPr>
          <w:p w14:paraId="7CC25C33"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29</w:t>
            </w:r>
          </w:p>
        </w:tc>
        <w:tc>
          <w:tcPr>
            <w:tcW w:w="3534" w:type="dxa"/>
            <w:vAlign w:val="bottom"/>
          </w:tcPr>
          <w:p w14:paraId="47581620"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FARINHA DE AVEIA</w:t>
            </w:r>
            <w:r>
              <w:rPr>
                <w:rFonts w:ascii="Arial" w:hAnsi="Arial" w:cs="Arial"/>
                <w:sz w:val="16"/>
                <w:szCs w:val="16"/>
              </w:rPr>
              <w:t xml:space="preserve">, produto obtido pela moagem da semente de aveia, isenta de sujidades, parasitas, larvas ou quaisquer materiais estranhos, em embalagem de 165g embaladas em sacos ou pacotes que podem ser abertos e fechados facilmente, mantendo a integridade da farinha. INGREDIENTES: farinha de aveia integral. Na embalagem deve conter data de validade, identificação da marca, número do lete, procedência, composição. Padrão de qualidade: Yoki, Quaker, Apti, K-life. </w:t>
            </w:r>
          </w:p>
        </w:tc>
        <w:tc>
          <w:tcPr>
            <w:tcW w:w="1134" w:type="dxa"/>
            <w:vAlign w:val="bottom"/>
          </w:tcPr>
          <w:p w14:paraId="19559E5F"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04A966B3"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w:t>
            </w:r>
          </w:p>
        </w:tc>
        <w:tc>
          <w:tcPr>
            <w:tcW w:w="992" w:type="dxa"/>
          </w:tcPr>
          <w:p w14:paraId="71D59FBD"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2B5E1723"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53AA6EC2"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3E25C79" w14:textId="77777777" w:rsidTr="005D4AC2">
        <w:trPr>
          <w:jc w:val="center"/>
        </w:trPr>
        <w:tc>
          <w:tcPr>
            <w:tcW w:w="572" w:type="dxa"/>
            <w:vAlign w:val="bottom"/>
          </w:tcPr>
          <w:p w14:paraId="4950A45D"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30</w:t>
            </w:r>
          </w:p>
        </w:tc>
        <w:tc>
          <w:tcPr>
            <w:tcW w:w="3534" w:type="dxa"/>
            <w:vAlign w:val="bottom"/>
          </w:tcPr>
          <w:p w14:paraId="35BE6066"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FARINHA DE MANDIOCA</w:t>
            </w:r>
            <w:r>
              <w:rPr>
                <w:rFonts w:ascii="Arial" w:hAnsi="Arial" w:cs="Arial"/>
                <w:sz w:val="16"/>
                <w:szCs w:val="16"/>
              </w:rPr>
              <w:t xml:space="preserve"> torrada, grupo seca, classe fina, tipo 1, isenta de sujidades, parasitas, larvas ou quaisquer materiais estranhos. Embalada em pacote plástico de 1kg. A embalagem deve conter: data de validade, identificação da marca, número do lote, procedência, composição. Padrão de qualidade: Deusa, Yoki, Santa Luzia</w:t>
            </w:r>
          </w:p>
        </w:tc>
        <w:tc>
          <w:tcPr>
            <w:tcW w:w="1134" w:type="dxa"/>
            <w:vAlign w:val="bottom"/>
          </w:tcPr>
          <w:p w14:paraId="6384F003"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kg</w:t>
            </w:r>
          </w:p>
        </w:tc>
        <w:tc>
          <w:tcPr>
            <w:tcW w:w="1134" w:type="dxa"/>
            <w:vAlign w:val="bottom"/>
          </w:tcPr>
          <w:p w14:paraId="7DF87D73"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400</w:t>
            </w:r>
          </w:p>
        </w:tc>
        <w:tc>
          <w:tcPr>
            <w:tcW w:w="992" w:type="dxa"/>
          </w:tcPr>
          <w:p w14:paraId="40F1A73A"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1A93F0E"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24E4AD8A"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F307D9C" w14:textId="77777777" w:rsidTr="005D4AC2">
        <w:trPr>
          <w:jc w:val="center"/>
        </w:trPr>
        <w:tc>
          <w:tcPr>
            <w:tcW w:w="572" w:type="dxa"/>
            <w:vAlign w:val="bottom"/>
          </w:tcPr>
          <w:p w14:paraId="4E0289E3"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lastRenderedPageBreak/>
              <w:t>31</w:t>
            </w:r>
          </w:p>
        </w:tc>
        <w:tc>
          <w:tcPr>
            <w:tcW w:w="3534" w:type="dxa"/>
            <w:vAlign w:val="bottom"/>
          </w:tcPr>
          <w:p w14:paraId="5270B416"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FARINHA DE MILHO,</w:t>
            </w:r>
            <w:r>
              <w:rPr>
                <w:rFonts w:ascii="Arial" w:hAnsi="Arial" w:cs="Arial"/>
                <w:sz w:val="16"/>
                <w:szCs w:val="16"/>
              </w:rPr>
              <w:t xml:space="preserve"> amarela, tipo biju,com flocos de milho crocantes, torrada, seca, sem tempero, isenta de sujidades, parasitas, larvas ou quaisquer materiais estranhos, embalada em pacote plástico atóxico de 01kg. A embalagem deve conter: data de validade, identificação da marca, número do lote, procedência, composição. Padrão de qualidade: Deusa, Yoki, Sinhá</w:t>
            </w:r>
          </w:p>
        </w:tc>
        <w:tc>
          <w:tcPr>
            <w:tcW w:w="1134" w:type="dxa"/>
            <w:vAlign w:val="bottom"/>
          </w:tcPr>
          <w:p w14:paraId="48B99C0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kg</w:t>
            </w:r>
          </w:p>
        </w:tc>
        <w:tc>
          <w:tcPr>
            <w:tcW w:w="1134" w:type="dxa"/>
            <w:vAlign w:val="bottom"/>
          </w:tcPr>
          <w:p w14:paraId="13A402A1"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350</w:t>
            </w:r>
          </w:p>
        </w:tc>
        <w:tc>
          <w:tcPr>
            <w:tcW w:w="992" w:type="dxa"/>
          </w:tcPr>
          <w:p w14:paraId="1605898C"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D7A7608"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0E0EF743"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1E830B3D" w14:textId="77777777" w:rsidTr="005D4AC2">
        <w:trPr>
          <w:jc w:val="center"/>
        </w:trPr>
        <w:tc>
          <w:tcPr>
            <w:tcW w:w="572" w:type="dxa"/>
            <w:vAlign w:val="bottom"/>
          </w:tcPr>
          <w:p w14:paraId="324FB352"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32</w:t>
            </w:r>
          </w:p>
        </w:tc>
        <w:tc>
          <w:tcPr>
            <w:tcW w:w="3534" w:type="dxa"/>
            <w:vAlign w:val="bottom"/>
          </w:tcPr>
          <w:p w14:paraId="369F2F20"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FARINHA DE ROSCA </w:t>
            </w:r>
            <w:r>
              <w:rPr>
                <w:rFonts w:ascii="Arial" w:hAnsi="Arial" w:cs="Arial"/>
                <w:sz w:val="16"/>
                <w:szCs w:val="16"/>
              </w:rPr>
              <w:t>fina, seca, ligeiramente torrada, isenta de sujidades e outros materiais estranhos, embalada em saco plástico transparente atóxico, selado, de 1kg. Ingredientes: farinha de trigo enriquecida com ferro e ácido fólico, sal, açúcar e fermento biológico. A embalagem deve conter: data de validade, identificação da marca, número do lote, procedência, composição. Padrão de qualidade: Yoki, Deusa, Kinino.</w:t>
            </w:r>
          </w:p>
        </w:tc>
        <w:tc>
          <w:tcPr>
            <w:tcW w:w="1134" w:type="dxa"/>
            <w:vAlign w:val="bottom"/>
          </w:tcPr>
          <w:p w14:paraId="13DFAC67"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kg</w:t>
            </w:r>
          </w:p>
        </w:tc>
        <w:tc>
          <w:tcPr>
            <w:tcW w:w="1134" w:type="dxa"/>
            <w:vAlign w:val="bottom"/>
          </w:tcPr>
          <w:p w14:paraId="06E5B3B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500</w:t>
            </w:r>
          </w:p>
        </w:tc>
        <w:tc>
          <w:tcPr>
            <w:tcW w:w="992" w:type="dxa"/>
          </w:tcPr>
          <w:p w14:paraId="352CA4E9"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0CBF5D48"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246A5672"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2928A17" w14:textId="77777777" w:rsidTr="005D4AC2">
        <w:trPr>
          <w:jc w:val="center"/>
        </w:trPr>
        <w:tc>
          <w:tcPr>
            <w:tcW w:w="572" w:type="dxa"/>
            <w:vAlign w:val="bottom"/>
          </w:tcPr>
          <w:p w14:paraId="2452E300"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33</w:t>
            </w:r>
          </w:p>
        </w:tc>
        <w:tc>
          <w:tcPr>
            <w:tcW w:w="3534" w:type="dxa"/>
            <w:vAlign w:val="bottom"/>
          </w:tcPr>
          <w:p w14:paraId="1ADB478D"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FARINHA DE TRIGO INTEGRAL, </w:t>
            </w:r>
            <w:r>
              <w:rPr>
                <w:rFonts w:ascii="Arial" w:hAnsi="Arial" w:cs="Arial"/>
                <w:sz w:val="16"/>
                <w:szCs w:val="16"/>
              </w:rPr>
              <w:t xml:space="preserve">enriquecida com ferro e ácido fólico, com sabor e odor característicos, isenta de sujidades e outros materiais estranhos, seca, com umidade máxima de 15%, Embalagem em saco plástico de 1kgg atóxico, selada. Validade mínima de três meses a partir da entrega. Padrão de Qualidade: Dona Benta, Renata, Ventureli </w:t>
            </w:r>
          </w:p>
        </w:tc>
        <w:tc>
          <w:tcPr>
            <w:tcW w:w="1134" w:type="dxa"/>
            <w:vAlign w:val="bottom"/>
          </w:tcPr>
          <w:p w14:paraId="6954A9D0"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7003763D"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w:t>
            </w:r>
          </w:p>
        </w:tc>
        <w:tc>
          <w:tcPr>
            <w:tcW w:w="992" w:type="dxa"/>
          </w:tcPr>
          <w:p w14:paraId="4FDBEEA8"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435F7D78"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415D47A6"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957F759" w14:textId="77777777" w:rsidTr="005D4AC2">
        <w:trPr>
          <w:jc w:val="center"/>
        </w:trPr>
        <w:tc>
          <w:tcPr>
            <w:tcW w:w="572" w:type="dxa"/>
            <w:vAlign w:val="bottom"/>
          </w:tcPr>
          <w:p w14:paraId="3AC86594"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34</w:t>
            </w:r>
          </w:p>
        </w:tc>
        <w:tc>
          <w:tcPr>
            <w:tcW w:w="3534" w:type="dxa"/>
            <w:vAlign w:val="bottom"/>
          </w:tcPr>
          <w:p w14:paraId="34EDB4B6"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FARINHA DE TRIGO</w:t>
            </w:r>
            <w:r>
              <w:rPr>
                <w:rFonts w:ascii="Arial" w:hAnsi="Arial" w:cs="Arial"/>
                <w:sz w:val="16"/>
                <w:szCs w:val="16"/>
              </w:rPr>
              <w:t>, especial em pó, tipo 1, branca, com adição de ácido fólico, sem fermento, isenta de sujidades, parasitas, larvas ou quaisquer materiais estranhos, embalado em pacote com 1 Kg atóxico. A embalagem deve conter: data de validade com validade miníma de três meses a partir da entrega, identificação da marca, número do lote, procedência, composição. Padrão de qualidade: Dona Benta, Renata, Sol, Benta, Venturelli.</w:t>
            </w:r>
          </w:p>
        </w:tc>
        <w:tc>
          <w:tcPr>
            <w:tcW w:w="1134" w:type="dxa"/>
            <w:vAlign w:val="bottom"/>
          </w:tcPr>
          <w:p w14:paraId="1E3A6AB5"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421C6B42"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500</w:t>
            </w:r>
          </w:p>
        </w:tc>
        <w:tc>
          <w:tcPr>
            <w:tcW w:w="992" w:type="dxa"/>
          </w:tcPr>
          <w:p w14:paraId="574BA415"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0BE2A30E"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096195E"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47EB433D" w14:textId="77777777" w:rsidTr="005D4AC2">
        <w:trPr>
          <w:jc w:val="center"/>
        </w:trPr>
        <w:tc>
          <w:tcPr>
            <w:tcW w:w="572" w:type="dxa"/>
            <w:vAlign w:val="bottom"/>
          </w:tcPr>
          <w:p w14:paraId="6EB9071E"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35</w:t>
            </w:r>
          </w:p>
        </w:tc>
        <w:tc>
          <w:tcPr>
            <w:tcW w:w="3534" w:type="dxa"/>
            <w:vAlign w:val="bottom"/>
          </w:tcPr>
          <w:p w14:paraId="4B52F86B"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FEIJÃO BRANCO,</w:t>
            </w:r>
            <w:r>
              <w:rPr>
                <w:rFonts w:ascii="Arial" w:hAnsi="Arial" w:cs="Arial"/>
                <w:sz w:val="16"/>
                <w:szCs w:val="16"/>
              </w:rPr>
              <w:t xml:space="preserve"> tipo 1, grupo 1, feijão comum, premium, de primeira qualidade, grãos selecionados, novos, inteiros e sãos, sem defeitos e quebraduras, isento de sujidades, parasitas, larvas ou quaisquer materiais estranhos, sem danos físicos ou mecânicos, com certificado de classificação, acondicionado em saco plástico transparente atóxico de 500g. A embalagem deve conter: data de validade, identificação da marca, número do lote, procedência, composição. Padrão de qualidade: Pateko, Camil, Da Hora, Valle Branco, Anceli. </w:t>
            </w:r>
          </w:p>
        </w:tc>
        <w:tc>
          <w:tcPr>
            <w:tcW w:w="1134" w:type="dxa"/>
            <w:vAlign w:val="bottom"/>
          </w:tcPr>
          <w:p w14:paraId="4910F7B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8"/>
                <w:szCs w:val="18"/>
              </w:rPr>
              <w:t>pacote</w:t>
            </w:r>
          </w:p>
        </w:tc>
        <w:tc>
          <w:tcPr>
            <w:tcW w:w="1134" w:type="dxa"/>
            <w:vAlign w:val="bottom"/>
          </w:tcPr>
          <w:p w14:paraId="2AFBEEF7"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8"/>
                <w:szCs w:val="18"/>
              </w:rPr>
              <w:t>600</w:t>
            </w:r>
          </w:p>
        </w:tc>
        <w:tc>
          <w:tcPr>
            <w:tcW w:w="992" w:type="dxa"/>
          </w:tcPr>
          <w:p w14:paraId="1E0B3826"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2F75C90C"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54AE9086"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BD6DB54" w14:textId="77777777" w:rsidTr="005D4AC2">
        <w:trPr>
          <w:jc w:val="center"/>
        </w:trPr>
        <w:tc>
          <w:tcPr>
            <w:tcW w:w="572" w:type="dxa"/>
            <w:vAlign w:val="bottom"/>
          </w:tcPr>
          <w:p w14:paraId="277F5DD8"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36</w:t>
            </w:r>
          </w:p>
        </w:tc>
        <w:tc>
          <w:tcPr>
            <w:tcW w:w="3534" w:type="dxa"/>
            <w:vAlign w:val="bottom"/>
          </w:tcPr>
          <w:p w14:paraId="5C3FE369"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FEIJÃO CARIOCA</w:t>
            </w:r>
            <w:r>
              <w:rPr>
                <w:rFonts w:ascii="Arial" w:hAnsi="Arial" w:cs="Arial"/>
                <w:sz w:val="16"/>
                <w:szCs w:val="16"/>
              </w:rPr>
              <w:t xml:space="preserve">, tipo 1, grupo 1, feijão comum, premium, de primeira qualidade, grãos selecionados, novos, inteiros e sãos, sem defeitos e quebraduras, isento de sujidades, parasitas, larvas ou quaisquer materiais estranhos, sem danos físicos ou mecânicos, com certificado de classificação, acondicionado em saco plástico transparente atóxico de 1 Kg. A embalagem deve conter: data de validade, identificação da marca, </w:t>
            </w:r>
            <w:r>
              <w:rPr>
                <w:rFonts w:ascii="Arial" w:hAnsi="Arial" w:cs="Arial"/>
                <w:sz w:val="16"/>
                <w:szCs w:val="16"/>
              </w:rPr>
              <w:lastRenderedPageBreak/>
              <w:t xml:space="preserve">número do lote, procedência, composição. Padrão de qualidade: Pateko, Camil, Da Hora, Valle Branco, Anceli. </w:t>
            </w:r>
          </w:p>
        </w:tc>
        <w:tc>
          <w:tcPr>
            <w:tcW w:w="1134" w:type="dxa"/>
            <w:vAlign w:val="bottom"/>
          </w:tcPr>
          <w:p w14:paraId="1A0418F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lastRenderedPageBreak/>
              <w:t>kg</w:t>
            </w:r>
          </w:p>
        </w:tc>
        <w:tc>
          <w:tcPr>
            <w:tcW w:w="1134" w:type="dxa"/>
            <w:vAlign w:val="bottom"/>
          </w:tcPr>
          <w:p w14:paraId="2A3EDC87"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6000</w:t>
            </w:r>
          </w:p>
        </w:tc>
        <w:tc>
          <w:tcPr>
            <w:tcW w:w="992" w:type="dxa"/>
          </w:tcPr>
          <w:p w14:paraId="489EF93D"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5CC7CF8"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60E2E778"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26A95C06" w14:textId="77777777" w:rsidTr="005D4AC2">
        <w:trPr>
          <w:jc w:val="center"/>
        </w:trPr>
        <w:tc>
          <w:tcPr>
            <w:tcW w:w="572" w:type="dxa"/>
            <w:vAlign w:val="bottom"/>
          </w:tcPr>
          <w:p w14:paraId="7CA92591"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37</w:t>
            </w:r>
          </w:p>
        </w:tc>
        <w:tc>
          <w:tcPr>
            <w:tcW w:w="3534" w:type="dxa"/>
            <w:vAlign w:val="bottom"/>
          </w:tcPr>
          <w:p w14:paraId="001315DA"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FEIJÃO PRETO,</w:t>
            </w:r>
            <w:r>
              <w:rPr>
                <w:rFonts w:ascii="Arial" w:hAnsi="Arial" w:cs="Arial"/>
                <w:sz w:val="16"/>
                <w:szCs w:val="16"/>
              </w:rPr>
              <w:t xml:space="preserve"> grupo 1, tipo 1, de primeira qualidade, grãos selecionados, novos, inteiros e sãos, sem defeitos e quebraduras, isento de sujidades, parasitas, larvas ou quaisquer materiais estranhos, sem danos físicos ou mecânicos, com certificado de classificação, acondicionado em saco plástico transparente atóxico de 1 Kg. A embalagem deve conter: data de validade, identificação da marca, número do lote, procedência, composição.Padrão de qualidade: Pateko, Camil, Da Hora.</w:t>
            </w:r>
          </w:p>
        </w:tc>
        <w:tc>
          <w:tcPr>
            <w:tcW w:w="1134" w:type="dxa"/>
            <w:vAlign w:val="bottom"/>
          </w:tcPr>
          <w:p w14:paraId="773A0E81"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kg</w:t>
            </w:r>
          </w:p>
        </w:tc>
        <w:tc>
          <w:tcPr>
            <w:tcW w:w="1134" w:type="dxa"/>
            <w:vAlign w:val="bottom"/>
          </w:tcPr>
          <w:p w14:paraId="094B618E"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w:t>
            </w:r>
          </w:p>
        </w:tc>
        <w:tc>
          <w:tcPr>
            <w:tcW w:w="992" w:type="dxa"/>
          </w:tcPr>
          <w:p w14:paraId="2BEA3B0F"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53E88A4F"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B0EED11"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D57C160" w14:textId="77777777" w:rsidTr="005D4AC2">
        <w:trPr>
          <w:jc w:val="center"/>
        </w:trPr>
        <w:tc>
          <w:tcPr>
            <w:tcW w:w="572" w:type="dxa"/>
            <w:vAlign w:val="bottom"/>
          </w:tcPr>
          <w:p w14:paraId="4A3C2A85"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38</w:t>
            </w:r>
          </w:p>
        </w:tc>
        <w:tc>
          <w:tcPr>
            <w:tcW w:w="3534" w:type="dxa"/>
            <w:vAlign w:val="bottom"/>
          </w:tcPr>
          <w:p w14:paraId="01381014"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FERMENTO BIOLÓGICO,</w:t>
            </w:r>
            <w:r>
              <w:rPr>
                <w:rFonts w:ascii="Arial" w:hAnsi="Arial" w:cs="Arial"/>
                <w:sz w:val="16"/>
                <w:szCs w:val="16"/>
              </w:rPr>
              <w:t xml:space="preserve"> tipo seco instantâneo para pão. Composto por Saccharomyces cerevisiae e emulsificante: monoestearato de sorbitana, sem presença de glúten, embalagem de 500g, atóxica e selada. </w:t>
            </w:r>
          </w:p>
        </w:tc>
        <w:tc>
          <w:tcPr>
            <w:tcW w:w="1134" w:type="dxa"/>
            <w:vAlign w:val="bottom"/>
          </w:tcPr>
          <w:p w14:paraId="5ECD87FC"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0DE6BBA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w:t>
            </w:r>
          </w:p>
        </w:tc>
        <w:tc>
          <w:tcPr>
            <w:tcW w:w="992" w:type="dxa"/>
          </w:tcPr>
          <w:p w14:paraId="67B979DD"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5184F3B8"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7486AAEA"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408F294" w14:textId="77777777" w:rsidTr="005D4AC2">
        <w:trPr>
          <w:jc w:val="center"/>
        </w:trPr>
        <w:tc>
          <w:tcPr>
            <w:tcW w:w="572" w:type="dxa"/>
            <w:vAlign w:val="bottom"/>
          </w:tcPr>
          <w:p w14:paraId="5AA26F24"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39</w:t>
            </w:r>
          </w:p>
        </w:tc>
        <w:tc>
          <w:tcPr>
            <w:tcW w:w="3534" w:type="dxa"/>
            <w:vAlign w:val="bottom"/>
          </w:tcPr>
          <w:p w14:paraId="248EAE3E"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FERMENTO</w:t>
            </w:r>
            <w:r>
              <w:rPr>
                <w:rFonts w:ascii="Arial" w:hAnsi="Arial" w:cs="Arial"/>
                <w:sz w:val="16"/>
                <w:szCs w:val="16"/>
              </w:rPr>
              <w:t xml:space="preserve"> em pó, isento de sujidades, parasitas, larvas ou quaisquer materiais estranhos, embalagem de 100gramas, atóxico. A embalagem deve conter: data de validade, identificação da marca, número do lote, procedência, composição. Padrão de qualidade: Oetker, Royal, Fleischmann, Dona Benta.</w:t>
            </w:r>
          </w:p>
        </w:tc>
        <w:tc>
          <w:tcPr>
            <w:tcW w:w="1134" w:type="dxa"/>
            <w:vAlign w:val="bottom"/>
          </w:tcPr>
          <w:p w14:paraId="10BF4529"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pote</w:t>
            </w:r>
          </w:p>
        </w:tc>
        <w:tc>
          <w:tcPr>
            <w:tcW w:w="1134" w:type="dxa"/>
            <w:vAlign w:val="bottom"/>
          </w:tcPr>
          <w:p w14:paraId="14CCF80F"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w:t>
            </w:r>
          </w:p>
        </w:tc>
        <w:tc>
          <w:tcPr>
            <w:tcW w:w="992" w:type="dxa"/>
          </w:tcPr>
          <w:p w14:paraId="165519D7"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59CCFE08"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283A6A33"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FEC24BD" w14:textId="77777777" w:rsidTr="005D4AC2">
        <w:trPr>
          <w:jc w:val="center"/>
        </w:trPr>
        <w:tc>
          <w:tcPr>
            <w:tcW w:w="572" w:type="dxa"/>
            <w:vAlign w:val="bottom"/>
          </w:tcPr>
          <w:p w14:paraId="464EFF9E"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40</w:t>
            </w:r>
          </w:p>
        </w:tc>
        <w:tc>
          <w:tcPr>
            <w:tcW w:w="3534" w:type="dxa"/>
            <w:vAlign w:val="bottom"/>
          </w:tcPr>
          <w:p w14:paraId="5FB120CB"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FUBÁ</w:t>
            </w:r>
            <w:r>
              <w:rPr>
                <w:rFonts w:ascii="Arial" w:hAnsi="Arial" w:cs="Arial"/>
                <w:sz w:val="16"/>
                <w:szCs w:val="16"/>
              </w:rPr>
              <w:t xml:space="preserve"> de milho enriquecido com ferro e ácido fólico, isento de sujidades, parasitas, larvas ou quaisquer materiais estranhos, embalado em pacote com 1kg atóxico. A embalagem deve conter: data de validade, identificação da marca, número do lote, procedência, composiçãoPadrão de qualidade: Hikari, Yoki, Sinhá, Kinino.</w:t>
            </w:r>
          </w:p>
        </w:tc>
        <w:tc>
          <w:tcPr>
            <w:tcW w:w="1134" w:type="dxa"/>
            <w:vAlign w:val="bottom"/>
          </w:tcPr>
          <w:p w14:paraId="29440821"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kg</w:t>
            </w:r>
          </w:p>
        </w:tc>
        <w:tc>
          <w:tcPr>
            <w:tcW w:w="1134" w:type="dxa"/>
            <w:vAlign w:val="bottom"/>
          </w:tcPr>
          <w:p w14:paraId="31F8A18C"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500</w:t>
            </w:r>
          </w:p>
        </w:tc>
        <w:tc>
          <w:tcPr>
            <w:tcW w:w="992" w:type="dxa"/>
          </w:tcPr>
          <w:p w14:paraId="2A5A3D3F"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2EC5501"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F85ED45"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BD54411" w14:textId="77777777" w:rsidTr="005D4AC2">
        <w:trPr>
          <w:jc w:val="center"/>
        </w:trPr>
        <w:tc>
          <w:tcPr>
            <w:tcW w:w="572" w:type="dxa"/>
            <w:vAlign w:val="bottom"/>
          </w:tcPr>
          <w:p w14:paraId="514A5B19"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41</w:t>
            </w:r>
          </w:p>
        </w:tc>
        <w:tc>
          <w:tcPr>
            <w:tcW w:w="3534" w:type="dxa"/>
            <w:vAlign w:val="bottom"/>
          </w:tcPr>
          <w:p w14:paraId="2C95B26A"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GRÃO DE BICO</w:t>
            </w:r>
            <w:r>
              <w:rPr>
                <w:rFonts w:ascii="Arial" w:hAnsi="Arial" w:cs="Arial"/>
                <w:sz w:val="16"/>
                <w:szCs w:val="16"/>
              </w:rPr>
              <w:t>, novo, composto de grãos inteiros e sadios, sem defeitos e quebraduras, isento de sujidades, parasitas, larvas ou quaisquer materiais estranhos, sem danos físicos ou mecânicos, embalado em pacote contendo 500gramas. Padrão de qualidade: Kinino, Yoki, Sinhá.</w:t>
            </w:r>
          </w:p>
        </w:tc>
        <w:tc>
          <w:tcPr>
            <w:tcW w:w="1134" w:type="dxa"/>
            <w:vAlign w:val="bottom"/>
          </w:tcPr>
          <w:p w14:paraId="05EA484E"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07E489DE"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600</w:t>
            </w:r>
          </w:p>
        </w:tc>
        <w:tc>
          <w:tcPr>
            <w:tcW w:w="992" w:type="dxa"/>
          </w:tcPr>
          <w:p w14:paraId="6589BF98"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0882207"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18E5164"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B8A52F2" w14:textId="77777777" w:rsidTr="005D4AC2">
        <w:trPr>
          <w:jc w:val="center"/>
        </w:trPr>
        <w:tc>
          <w:tcPr>
            <w:tcW w:w="572" w:type="dxa"/>
            <w:vAlign w:val="bottom"/>
          </w:tcPr>
          <w:p w14:paraId="7FA118BD"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42</w:t>
            </w:r>
          </w:p>
        </w:tc>
        <w:tc>
          <w:tcPr>
            <w:tcW w:w="3534" w:type="dxa"/>
            <w:vAlign w:val="bottom"/>
          </w:tcPr>
          <w:p w14:paraId="623EFF52"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LEITE CONDENSADO INTEGRAL </w:t>
            </w:r>
            <w:r>
              <w:rPr>
                <w:rFonts w:ascii="Arial" w:hAnsi="Arial" w:cs="Arial"/>
                <w:sz w:val="16"/>
                <w:szCs w:val="16"/>
              </w:rPr>
              <w:t>composto de leite integral, açúcar e lactose, de consistência cremosa e textura homogênea, embalada em lata de 395g. A embalagem deve conter: data de validade, identificação da marca, número do lote, procedência e composição. Padrão de Qualidade: Piracanjuba, Parmalat, Nestle, Mococa, Italac, Glória</w:t>
            </w:r>
          </w:p>
        </w:tc>
        <w:tc>
          <w:tcPr>
            <w:tcW w:w="1134" w:type="dxa"/>
            <w:vAlign w:val="bottom"/>
          </w:tcPr>
          <w:p w14:paraId="25D5E5F3"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unidade</w:t>
            </w:r>
          </w:p>
        </w:tc>
        <w:tc>
          <w:tcPr>
            <w:tcW w:w="1134" w:type="dxa"/>
            <w:vAlign w:val="bottom"/>
          </w:tcPr>
          <w:p w14:paraId="19E36A1B"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60</w:t>
            </w:r>
          </w:p>
        </w:tc>
        <w:tc>
          <w:tcPr>
            <w:tcW w:w="992" w:type="dxa"/>
          </w:tcPr>
          <w:p w14:paraId="446A4495"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3BD5D980"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605E762"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F18921B" w14:textId="77777777" w:rsidTr="005D4AC2">
        <w:trPr>
          <w:jc w:val="center"/>
        </w:trPr>
        <w:tc>
          <w:tcPr>
            <w:tcW w:w="572" w:type="dxa"/>
            <w:vAlign w:val="bottom"/>
          </w:tcPr>
          <w:p w14:paraId="049CFE89"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43</w:t>
            </w:r>
          </w:p>
        </w:tc>
        <w:tc>
          <w:tcPr>
            <w:tcW w:w="3534" w:type="dxa"/>
            <w:vAlign w:val="bottom"/>
          </w:tcPr>
          <w:p w14:paraId="15DD818C"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LEITE DE COCO</w:t>
            </w:r>
            <w:r>
              <w:rPr>
                <w:rFonts w:ascii="Arial" w:hAnsi="Arial" w:cs="Arial"/>
                <w:sz w:val="16"/>
                <w:szCs w:val="16"/>
              </w:rPr>
              <w:t xml:space="preserve">, sem adição de açúcar, conservadores INS 202, INS 211 e INS 223, Acidulante INS 330, Espessantes INS 466, INS 412 e INS 415. Estabilizante INS 460i; Emulsificantes INS 435 e INS 471. Em emulsão espessa, na cor branca/leitosa, com cheiro e sabor característicos. Não contém glúten. Isento de sujidades, parasitas, larvas ou materiais estranhos, em emblagem de 200ml contendo: data de validade, </w:t>
            </w:r>
            <w:r>
              <w:rPr>
                <w:rFonts w:ascii="Arial" w:hAnsi="Arial" w:cs="Arial"/>
                <w:sz w:val="16"/>
                <w:szCs w:val="16"/>
              </w:rPr>
              <w:lastRenderedPageBreak/>
              <w:t>identificação da marca, número do lote, procedência, composição. Padrão de qualidade: Sococo, Silk Coco, Copra.</w:t>
            </w:r>
          </w:p>
        </w:tc>
        <w:tc>
          <w:tcPr>
            <w:tcW w:w="1134" w:type="dxa"/>
            <w:vAlign w:val="bottom"/>
          </w:tcPr>
          <w:p w14:paraId="6DBF9F0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lastRenderedPageBreak/>
              <w:t>potes</w:t>
            </w:r>
          </w:p>
        </w:tc>
        <w:tc>
          <w:tcPr>
            <w:tcW w:w="1134" w:type="dxa"/>
            <w:vAlign w:val="bottom"/>
          </w:tcPr>
          <w:p w14:paraId="6B4531E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w:t>
            </w:r>
          </w:p>
        </w:tc>
        <w:tc>
          <w:tcPr>
            <w:tcW w:w="992" w:type="dxa"/>
          </w:tcPr>
          <w:p w14:paraId="58983AB7"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311698D"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2E0B35B8"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AF8152B" w14:textId="77777777" w:rsidTr="005D4AC2">
        <w:trPr>
          <w:jc w:val="center"/>
        </w:trPr>
        <w:tc>
          <w:tcPr>
            <w:tcW w:w="572" w:type="dxa"/>
            <w:vAlign w:val="bottom"/>
          </w:tcPr>
          <w:p w14:paraId="6CAA13D6"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44</w:t>
            </w:r>
          </w:p>
        </w:tc>
        <w:tc>
          <w:tcPr>
            <w:tcW w:w="3534" w:type="dxa"/>
            <w:vAlign w:val="bottom"/>
          </w:tcPr>
          <w:p w14:paraId="53C7E6A9"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LEITE EM PÓ</w:t>
            </w:r>
            <w:r>
              <w:rPr>
                <w:rFonts w:ascii="Arial" w:hAnsi="Arial" w:cs="Arial"/>
                <w:sz w:val="16"/>
                <w:szCs w:val="16"/>
              </w:rPr>
              <w:t xml:space="preserve">, integral, mix de minerais ferro, zinco e vitaminas A, C e D e emulsificante lecitina de soja. Isento de sujidades, larvas, parasitas e materiais estranhos. Embalagem de 750g contendo: data de validade, identificação da marca, número do lote, procedência, composição. Padrão de qualidade: Piracanjuba, Aurora, Itambé, Italac, Nestlé. </w:t>
            </w:r>
          </w:p>
        </w:tc>
        <w:tc>
          <w:tcPr>
            <w:tcW w:w="1134" w:type="dxa"/>
            <w:vAlign w:val="bottom"/>
          </w:tcPr>
          <w:p w14:paraId="36E8CD38"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1C159F6F"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w:t>
            </w:r>
          </w:p>
        </w:tc>
        <w:tc>
          <w:tcPr>
            <w:tcW w:w="992" w:type="dxa"/>
          </w:tcPr>
          <w:p w14:paraId="049220BF"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4FEF46F"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73F4373D"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20F89EB1" w14:textId="77777777" w:rsidTr="005D4AC2">
        <w:trPr>
          <w:jc w:val="center"/>
        </w:trPr>
        <w:tc>
          <w:tcPr>
            <w:tcW w:w="572" w:type="dxa"/>
            <w:vAlign w:val="bottom"/>
          </w:tcPr>
          <w:p w14:paraId="1A51161F"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45</w:t>
            </w:r>
          </w:p>
        </w:tc>
        <w:tc>
          <w:tcPr>
            <w:tcW w:w="3534" w:type="dxa"/>
            <w:vAlign w:val="bottom"/>
          </w:tcPr>
          <w:p w14:paraId="33CA74B6"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LEITE INTEGRAL</w:t>
            </w:r>
            <w:r>
              <w:rPr>
                <w:rFonts w:ascii="Arial" w:hAnsi="Arial" w:cs="Arial"/>
                <w:sz w:val="16"/>
                <w:szCs w:val="16"/>
              </w:rPr>
              <w:t xml:space="preserve"> longa vida UHT, isento de glúten, com 3% de gordura, embalado em caixa tetra pak contendo 1 litro. A embalagem deve conter: data de validade, identificação da marca, número do lote, procedência, composição. Padrão de qualidade: Lider, Itambé, Batavo, Elegê, Parmalat.</w:t>
            </w:r>
          </w:p>
        </w:tc>
        <w:tc>
          <w:tcPr>
            <w:tcW w:w="1134" w:type="dxa"/>
            <w:vAlign w:val="center"/>
          </w:tcPr>
          <w:p w14:paraId="78EC2E99"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caixa 1litro</w:t>
            </w:r>
          </w:p>
        </w:tc>
        <w:tc>
          <w:tcPr>
            <w:tcW w:w="1134" w:type="dxa"/>
            <w:vAlign w:val="center"/>
          </w:tcPr>
          <w:p w14:paraId="17C4A489"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4000</w:t>
            </w:r>
          </w:p>
        </w:tc>
        <w:tc>
          <w:tcPr>
            <w:tcW w:w="992" w:type="dxa"/>
          </w:tcPr>
          <w:p w14:paraId="6DE8E678"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ADE8D78"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66E60271"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4B431D37" w14:textId="77777777" w:rsidTr="005D4AC2">
        <w:trPr>
          <w:jc w:val="center"/>
        </w:trPr>
        <w:tc>
          <w:tcPr>
            <w:tcW w:w="572" w:type="dxa"/>
            <w:vAlign w:val="bottom"/>
          </w:tcPr>
          <w:p w14:paraId="7CECA684"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46</w:t>
            </w:r>
          </w:p>
        </w:tc>
        <w:tc>
          <w:tcPr>
            <w:tcW w:w="3534" w:type="dxa"/>
            <w:vAlign w:val="bottom"/>
          </w:tcPr>
          <w:p w14:paraId="1DBD1B54"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LENTILHA, </w:t>
            </w:r>
            <w:r>
              <w:rPr>
                <w:rFonts w:ascii="Arial" w:hAnsi="Arial" w:cs="Arial"/>
                <w:sz w:val="16"/>
                <w:szCs w:val="16"/>
              </w:rPr>
              <w:t>classe graúda, tipo 1, composto de grãos inteiros e sadios, sem defeitos e quebraduras, isento de sujidades, parasitas, larvas ou quaisquer materiais estranhos, sem danos físicos ou mecânicos, embalado em pacote contendo 500gramas. Padrão de qualidade:Yoki, Camil, Kodilar</w:t>
            </w:r>
          </w:p>
        </w:tc>
        <w:tc>
          <w:tcPr>
            <w:tcW w:w="1134" w:type="dxa"/>
            <w:vAlign w:val="bottom"/>
          </w:tcPr>
          <w:p w14:paraId="7ACE2547"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517904BC"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600</w:t>
            </w:r>
          </w:p>
        </w:tc>
        <w:tc>
          <w:tcPr>
            <w:tcW w:w="992" w:type="dxa"/>
          </w:tcPr>
          <w:p w14:paraId="2AB78886"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5DFD498E"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58FBB45C"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45374A37" w14:textId="77777777" w:rsidTr="005D4AC2">
        <w:trPr>
          <w:jc w:val="center"/>
        </w:trPr>
        <w:tc>
          <w:tcPr>
            <w:tcW w:w="572" w:type="dxa"/>
            <w:vAlign w:val="bottom"/>
          </w:tcPr>
          <w:p w14:paraId="68C4A11E"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47</w:t>
            </w:r>
          </w:p>
        </w:tc>
        <w:tc>
          <w:tcPr>
            <w:tcW w:w="3534" w:type="dxa"/>
            <w:vAlign w:val="bottom"/>
          </w:tcPr>
          <w:p w14:paraId="5A65E971"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LOURO, </w:t>
            </w:r>
            <w:r>
              <w:rPr>
                <w:rFonts w:ascii="Arial" w:hAnsi="Arial" w:cs="Arial"/>
                <w:sz w:val="16"/>
                <w:szCs w:val="16"/>
              </w:rPr>
              <w:t>condimento natural, folha seca. Embalado em saco plástico contendo 4 gramas, isento de sujidades, parasitas larvas ou quaisquer material estranho..</w:t>
            </w:r>
          </w:p>
        </w:tc>
        <w:tc>
          <w:tcPr>
            <w:tcW w:w="1134" w:type="dxa"/>
            <w:vAlign w:val="bottom"/>
          </w:tcPr>
          <w:p w14:paraId="12B98353"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71EFB083"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w:t>
            </w:r>
          </w:p>
        </w:tc>
        <w:tc>
          <w:tcPr>
            <w:tcW w:w="992" w:type="dxa"/>
          </w:tcPr>
          <w:p w14:paraId="1353759F"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03D41B20"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7B213D3D"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19E0B4B3" w14:textId="77777777" w:rsidTr="005D4AC2">
        <w:trPr>
          <w:jc w:val="center"/>
        </w:trPr>
        <w:tc>
          <w:tcPr>
            <w:tcW w:w="572" w:type="dxa"/>
            <w:vAlign w:val="bottom"/>
          </w:tcPr>
          <w:p w14:paraId="7526FFF6"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48</w:t>
            </w:r>
          </w:p>
        </w:tc>
        <w:tc>
          <w:tcPr>
            <w:tcW w:w="3534" w:type="dxa"/>
            <w:vAlign w:val="bottom"/>
          </w:tcPr>
          <w:p w14:paraId="7436745A"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MACARRÃO</w:t>
            </w:r>
            <w:r>
              <w:rPr>
                <w:rFonts w:ascii="Arial" w:hAnsi="Arial" w:cs="Arial"/>
                <w:sz w:val="16"/>
                <w:szCs w:val="16"/>
              </w:rPr>
              <w:t xml:space="preserve"> tipo espaguete, massa alimentícia com ovos, com sêmola de trigo enriquecido com ferro e ácido fólico de primeira linha, número 8, tipo massa seca, sem danos físicos ou mecânicos, embalado em pacote plástico atóxico de 500g. A embalagem deve conter: data de validade, identificação da marca, número do lote, procedência, composição. Padrão de qualidade: Petybom, Renata, Basilar, Barilla.</w:t>
            </w:r>
          </w:p>
        </w:tc>
        <w:tc>
          <w:tcPr>
            <w:tcW w:w="1134" w:type="dxa"/>
            <w:vAlign w:val="bottom"/>
          </w:tcPr>
          <w:p w14:paraId="681AA7C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61A3DD67"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800</w:t>
            </w:r>
          </w:p>
        </w:tc>
        <w:tc>
          <w:tcPr>
            <w:tcW w:w="992" w:type="dxa"/>
          </w:tcPr>
          <w:p w14:paraId="66719D45"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2FAB4CA4"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59A7EA9F"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3BA4587" w14:textId="77777777" w:rsidTr="005D4AC2">
        <w:trPr>
          <w:jc w:val="center"/>
        </w:trPr>
        <w:tc>
          <w:tcPr>
            <w:tcW w:w="572" w:type="dxa"/>
            <w:vAlign w:val="bottom"/>
          </w:tcPr>
          <w:p w14:paraId="5C80EFD2"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49</w:t>
            </w:r>
          </w:p>
        </w:tc>
        <w:tc>
          <w:tcPr>
            <w:tcW w:w="3534" w:type="dxa"/>
            <w:vAlign w:val="bottom"/>
          </w:tcPr>
          <w:p w14:paraId="597D3F5A"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MACARRÃO</w:t>
            </w:r>
            <w:r>
              <w:rPr>
                <w:rFonts w:ascii="Arial" w:hAnsi="Arial" w:cs="Arial"/>
                <w:sz w:val="16"/>
                <w:szCs w:val="16"/>
              </w:rPr>
              <w:t xml:space="preserve"> tipo parafuso, massa alimentícia com ovos,de primeira linha, tipo massa seca, sem danos físicos ou mecânicos, embalado em pacote plástico atóxico de 500 gramas. A embalagem deve conter: data de validade, identificação da marca, número do lote, procedência, composição. Padrão de qualidade: Petybom , Renata, Basilar. </w:t>
            </w:r>
          </w:p>
        </w:tc>
        <w:tc>
          <w:tcPr>
            <w:tcW w:w="1134" w:type="dxa"/>
            <w:vAlign w:val="bottom"/>
          </w:tcPr>
          <w:p w14:paraId="34F4476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1A63D685"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300</w:t>
            </w:r>
          </w:p>
        </w:tc>
        <w:tc>
          <w:tcPr>
            <w:tcW w:w="992" w:type="dxa"/>
          </w:tcPr>
          <w:p w14:paraId="03296438"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5F658C9"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6B909D0"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8DA9896" w14:textId="77777777" w:rsidTr="005D4AC2">
        <w:trPr>
          <w:jc w:val="center"/>
        </w:trPr>
        <w:tc>
          <w:tcPr>
            <w:tcW w:w="572" w:type="dxa"/>
            <w:vAlign w:val="bottom"/>
          </w:tcPr>
          <w:p w14:paraId="4C0A4B7F"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50</w:t>
            </w:r>
          </w:p>
        </w:tc>
        <w:tc>
          <w:tcPr>
            <w:tcW w:w="3534" w:type="dxa"/>
            <w:vAlign w:val="bottom"/>
          </w:tcPr>
          <w:p w14:paraId="41FF1FED"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MACARRÃO, </w:t>
            </w:r>
            <w:r>
              <w:rPr>
                <w:rFonts w:ascii="Arial" w:hAnsi="Arial" w:cs="Arial"/>
                <w:sz w:val="16"/>
                <w:szCs w:val="16"/>
              </w:rPr>
              <w:t>massa curta tipo massa ave-maria, concha, argolinha e outras, massa alimentícia com ovos de primeira linha, tipo massa seca, sem danos físicos ou mecânicos, embalado em pacote plástico atóxico de 500 gramas. A embalagem deve conter: data de validade, identificação da marca, número do lote, procedência, composição. Padrão de qualidade: Basilar, Renata, Dona Benta, Adria, Galo, Barilla</w:t>
            </w:r>
          </w:p>
        </w:tc>
        <w:tc>
          <w:tcPr>
            <w:tcW w:w="1134" w:type="dxa"/>
            <w:vAlign w:val="bottom"/>
          </w:tcPr>
          <w:p w14:paraId="7378AA4D"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772A38B1"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w:t>
            </w:r>
          </w:p>
        </w:tc>
        <w:tc>
          <w:tcPr>
            <w:tcW w:w="992" w:type="dxa"/>
          </w:tcPr>
          <w:p w14:paraId="29CDCDB9"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5759E994"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2F62B586"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5598F166" w14:textId="77777777" w:rsidTr="005D4AC2">
        <w:trPr>
          <w:jc w:val="center"/>
        </w:trPr>
        <w:tc>
          <w:tcPr>
            <w:tcW w:w="572" w:type="dxa"/>
            <w:vAlign w:val="bottom"/>
          </w:tcPr>
          <w:p w14:paraId="751CBA8F"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51</w:t>
            </w:r>
          </w:p>
        </w:tc>
        <w:tc>
          <w:tcPr>
            <w:tcW w:w="3534" w:type="dxa"/>
            <w:vAlign w:val="bottom"/>
          </w:tcPr>
          <w:p w14:paraId="6A2DFAC1"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MAIONESE</w:t>
            </w:r>
            <w:r>
              <w:rPr>
                <w:rFonts w:ascii="Arial" w:hAnsi="Arial" w:cs="Arial"/>
                <w:sz w:val="16"/>
                <w:szCs w:val="16"/>
              </w:rPr>
              <w:t xml:space="preserve">, emulsão cremosa, 100 % vegetal,adicionada de condimentos, sem corantes, com cheiro e sabor característicos, embaladas em doypack ou bisnaga contendo </w:t>
            </w:r>
            <w:r>
              <w:rPr>
                <w:rFonts w:ascii="Arial" w:hAnsi="Arial" w:cs="Arial"/>
                <w:sz w:val="16"/>
                <w:szCs w:val="16"/>
              </w:rPr>
              <w:lastRenderedPageBreak/>
              <w:t>1kg, devidamente lacrado Ingredientes: Água, óleo vegetal, ovo pasteurizado, amido modificado, vinagre, açúcar, sal, cloreto de potássio, suco de limão, conservador ácido sórbico, estabilizante goma xantana, acidulante ácido fosfórico, sequestrante EDTA cálcio dissódico, corante natural páprica, aroma natural e antioxidantes BHA, BHT e ácido cítrico.A embalagem deve conter: data de validade, identificação da marca, número do lote, procedência, composição. Padrão de qualidade: Quero, Hellmans, Liza, Delicia, Arisco, D´ajuda</w:t>
            </w:r>
          </w:p>
        </w:tc>
        <w:tc>
          <w:tcPr>
            <w:tcW w:w="1134" w:type="dxa"/>
            <w:vAlign w:val="bottom"/>
          </w:tcPr>
          <w:p w14:paraId="00F9B33B"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lastRenderedPageBreak/>
              <w:t>caixa</w:t>
            </w:r>
          </w:p>
        </w:tc>
        <w:tc>
          <w:tcPr>
            <w:tcW w:w="1134" w:type="dxa"/>
            <w:vAlign w:val="bottom"/>
          </w:tcPr>
          <w:p w14:paraId="065D8E3E"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150</w:t>
            </w:r>
          </w:p>
        </w:tc>
        <w:tc>
          <w:tcPr>
            <w:tcW w:w="992" w:type="dxa"/>
          </w:tcPr>
          <w:p w14:paraId="4E268FA7"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3861E8AC"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F27D166"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5CE90DC4" w14:textId="77777777" w:rsidTr="005D4AC2">
        <w:trPr>
          <w:jc w:val="center"/>
        </w:trPr>
        <w:tc>
          <w:tcPr>
            <w:tcW w:w="572" w:type="dxa"/>
            <w:vAlign w:val="bottom"/>
          </w:tcPr>
          <w:p w14:paraId="6771AA7F"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52</w:t>
            </w:r>
          </w:p>
        </w:tc>
        <w:tc>
          <w:tcPr>
            <w:tcW w:w="3534" w:type="dxa"/>
            <w:vAlign w:val="bottom"/>
          </w:tcPr>
          <w:p w14:paraId="0EA6BF2E"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MARGARINA </w:t>
            </w:r>
            <w:r>
              <w:rPr>
                <w:rFonts w:ascii="Arial" w:hAnsi="Arial" w:cs="Arial"/>
                <w:sz w:val="16"/>
                <w:szCs w:val="16"/>
              </w:rPr>
              <w:t>, com aspecto, cor, cheiro e sabor próprio, acondicionados em pote de 500gramas.Ingredientes: Óleos e gorduras vegetais totalmente hidrogenadas e interesterificadas**, água, sal, leite em pó desnatado, soro de leite em pó, maltodextrina, vitaminas b (b1, b6 e b12), vitamina a, selênio, emulsificantes: lecitina de soja** e mono e diglicerídeos de ácidos graxos, conservador: sorbato de potássio, aromatizante: aroma idêntico ao natural, acidulante: ácido cítrico, antioxidantes: tbhq e edta cálcico dissódico, corante: beta caroteno. Alérgicos: contém derivados de soja e derivados de leite. Não contém glúten. Contém lactose. Pororcentagem de lipídios: mínimo de 80%. NÃO CONTÉM GLUTEN. A embalagem deve conter: data de validade, identificação da marca, número do lote, procedência, composição.Padrão de qualidade: Qualy, Doriana, Primor.</w:t>
            </w:r>
          </w:p>
        </w:tc>
        <w:tc>
          <w:tcPr>
            <w:tcW w:w="1134" w:type="dxa"/>
            <w:vAlign w:val="bottom"/>
          </w:tcPr>
          <w:p w14:paraId="2E00F08C"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pote</w:t>
            </w:r>
          </w:p>
        </w:tc>
        <w:tc>
          <w:tcPr>
            <w:tcW w:w="1134" w:type="dxa"/>
            <w:vAlign w:val="bottom"/>
          </w:tcPr>
          <w:p w14:paraId="75190478"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240</w:t>
            </w:r>
          </w:p>
        </w:tc>
        <w:tc>
          <w:tcPr>
            <w:tcW w:w="992" w:type="dxa"/>
          </w:tcPr>
          <w:p w14:paraId="5BCD7916"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4AB26D1"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64FD1A5B"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529A0234" w14:textId="77777777" w:rsidTr="005D4AC2">
        <w:trPr>
          <w:jc w:val="center"/>
        </w:trPr>
        <w:tc>
          <w:tcPr>
            <w:tcW w:w="572" w:type="dxa"/>
            <w:vAlign w:val="bottom"/>
          </w:tcPr>
          <w:p w14:paraId="73C209F1"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53</w:t>
            </w:r>
          </w:p>
        </w:tc>
        <w:tc>
          <w:tcPr>
            <w:tcW w:w="3534" w:type="dxa"/>
            <w:vAlign w:val="bottom"/>
          </w:tcPr>
          <w:p w14:paraId="76045869"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MASSA PARA LASANHA</w:t>
            </w:r>
            <w:r>
              <w:rPr>
                <w:rFonts w:ascii="Arial" w:hAnsi="Arial" w:cs="Arial"/>
                <w:sz w:val="16"/>
                <w:szCs w:val="16"/>
              </w:rPr>
              <w:t>, massa seca, pré-cozida, de sêmola, cor amarela, sem danos físicos ou mecânicos, em pacote plástico atóxico de 200gramas. A embalagem deve conter: data de validade, identificação da marca, número do lote, procedência, composição. Padrão de qualidade: Petybom, Renata, Basilar.</w:t>
            </w:r>
          </w:p>
        </w:tc>
        <w:tc>
          <w:tcPr>
            <w:tcW w:w="1134" w:type="dxa"/>
            <w:vAlign w:val="bottom"/>
          </w:tcPr>
          <w:p w14:paraId="1FC0A9B6"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3D3B5E72"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120</w:t>
            </w:r>
          </w:p>
        </w:tc>
        <w:tc>
          <w:tcPr>
            <w:tcW w:w="992" w:type="dxa"/>
          </w:tcPr>
          <w:p w14:paraId="29A2FF27"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D23366F"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7AEC3429"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23C2327C" w14:textId="77777777" w:rsidTr="005D4AC2">
        <w:trPr>
          <w:jc w:val="center"/>
        </w:trPr>
        <w:tc>
          <w:tcPr>
            <w:tcW w:w="572" w:type="dxa"/>
            <w:vAlign w:val="bottom"/>
          </w:tcPr>
          <w:p w14:paraId="795361B9"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54</w:t>
            </w:r>
          </w:p>
        </w:tc>
        <w:tc>
          <w:tcPr>
            <w:tcW w:w="3534" w:type="dxa"/>
            <w:vAlign w:val="bottom"/>
          </w:tcPr>
          <w:p w14:paraId="0ED8F870"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MILHO VERDE EM LATA, </w:t>
            </w:r>
            <w:r>
              <w:rPr>
                <w:rFonts w:ascii="Arial" w:hAnsi="Arial" w:cs="Arial"/>
                <w:sz w:val="16"/>
                <w:szCs w:val="16"/>
              </w:rPr>
              <w:t>em conserva, grãos inteiros, imerso em liquido de cobertura, tamanho e coloração uniforme, acondicionada em LATA com peso líqudio de 2,7kg e peso drenado de 1.7kg quilogramas, sem amassadura, ferrugem ou abaulamento, devendo ser considerado como peso liquido o produto drenado. A embalagem deve conter: data de validade, identificação da marca, número do lote, procedência, composição. Padrão de qualidade: Quero, Fuggini, Etti, Predilecta.</w:t>
            </w:r>
          </w:p>
        </w:tc>
        <w:tc>
          <w:tcPr>
            <w:tcW w:w="1134" w:type="dxa"/>
            <w:vAlign w:val="bottom"/>
          </w:tcPr>
          <w:p w14:paraId="34BF887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lata</w:t>
            </w:r>
          </w:p>
        </w:tc>
        <w:tc>
          <w:tcPr>
            <w:tcW w:w="1134" w:type="dxa"/>
            <w:vAlign w:val="bottom"/>
          </w:tcPr>
          <w:p w14:paraId="32E3751B"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500</w:t>
            </w:r>
          </w:p>
        </w:tc>
        <w:tc>
          <w:tcPr>
            <w:tcW w:w="992" w:type="dxa"/>
          </w:tcPr>
          <w:p w14:paraId="5B105CE8"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DC910CB"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4595ED6C"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B94303F" w14:textId="77777777" w:rsidTr="005D4AC2">
        <w:trPr>
          <w:jc w:val="center"/>
        </w:trPr>
        <w:tc>
          <w:tcPr>
            <w:tcW w:w="572" w:type="dxa"/>
            <w:vAlign w:val="bottom"/>
          </w:tcPr>
          <w:p w14:paraId="6C178840"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55</w:t>
            </w:r>
          </w:p>
        </w:tc>
        <w:tc>
          <w:tcPr>
            <w:tcW w:w="3534" w:type="dxa"/>
            <w:vAlign w:val="bottom"/>
          </w:tcPr>
          <w:p w14:paraId="5DD2EAD8" w14:textId="77777777" w:rsidR="00D12008" w:rsidRPr="005459E1" w:rsidRDefault="00D12008" w:rsidP="005D4AC2">
            <w:pPr>
              <w:spacing w:line="276" w:lineRule="auto"/>
              <w:jc w:val="both"/>
              <w:rPr>
                <w:rFonts w:ascii="Arial" w:hAnsi="Arial" w:cs="Arial"/>
                <w:sz w:val="20"/>
                <w:szCs w:val="20"/>
              </w:rPr>
            </w:pPr>
            <w:r>
              <w:rPr>
                <w:rFonts w:ascii="Arial" w:hAnsi="Arial" w:cs="Arial"/>
                <w:sz w:val="16"/>
                <w:szCs w:val="16"/>
              </w:rPr>
              <w:t>Mistura para o preparo de molho rotti. Embalado em saco plástico de 500gramas. A embalagem deve conter: data de validade, identificação da marca, número do lote, procedência, composição. Padrão de qualidade: Nutrimental, Sustentare, Brassuco</w:t>
            </w:r>
          </w:p>
        </w:tc>
        <w:tc>
          <w:tcPr>
            <w:tcW w:w="1134" w:type="dxa"/>
            <w:vAlign w:val="bottom"/>
          </w:tcPr>
          <w:p w14:paraId="7F885A60"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2D000305"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100</w:t>
            </w:r>
          </w:p>
        </w:tc>
        <w:tc>
          <w:tcPr>
            <w:tcW w:w="992" w:type="dxa"/>
          </w:tcPr>
          <w:p w14:paraId="7480B141"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081CEDAC"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58D6980E"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4B9A771F" w14:textId="77777777" w:rsidTr="005D4AC2">
        <w:trPr>
          <w:jc w:val="center"/>
        </w:trPr>
        <w:tc>
          <w:tcPr>
            <w:tcW w:w="572" w:type="dxa"/>
            <w:vAlign w:val="bottom"/>
          </w:tcPr>
          <w:p w14:paraId="3F0BAE96"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56</w:t>
            </w:r>
          </w:p>
        </w:tc>
        <w:tc>
          <w:tcPr>
            <w:tcW w:w="3534" w:type="dxa"/>
            <w:vAlign w:val="bottom"/>
          </w:tcPr>
          <w:p w14:paraId="3E359832"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MOLHO BARBECUE, </w:t>
            </w:r>
            <w:r>
              <w:rPr>
                <w:rFonts w:ascii="Arial" w:hAnsi="Arial" w:cs="Arial"/>
                <w:sz w:val="16"/>
                <w:szCs w:val="16"/>
              </w:rPr>
              <w:t xml:space="preserve">composto por tomate, açucar, vinagre, sal, amido modificado, polpa </w:t>
            </w:r>
            <w:r>
              <w:rPr>
                <w:rFonts w:ascii="Arial" w:hAnsi="Arial" w:cs="Arial"/>
                <w:sz w:val="16"/>
                <w:szCs w:val="16"/>
              </w:rPr>
              <w:lastRenderedPageBreak/>
              <w:t>de pimenta, condimentos aromatizantes, corante camarelo IV e conservador benzoato de sódio, sem gluten, embalado em galão plástico, atóxico, selado, de 3,5kg. A embalagem deve conter: data de validade, identificação da marca, numero do lote, procedência, composição.</w:t>
            </w:r>
          </w:p>
        </w:tc>
        <w:tc>
          <w:tcPr>
            <w:tcW w:w="1134" w:type="dxa"/>
            <w:vAlign w:val="bottom"/>
          </w:tcPr>
          <w:p w14:paraId="291C78A1"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lastRenderedPageBreak/>
              <w:t>galão</w:t>
            </w:r>
          </w:p>
        </w:tc>
        <w:tc>
          <w:tcPr>
            <w:tcW w:w="1134" w:type="dxa"/>
            <w:vAlign w:val="bottom"/>
          </w:tcPr>
          <w:p w14:paraId="444C7063"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120</w:t>
            </w:r>
          </w:p>
        </w:tc>
        <w:tc>
          <w:tcPr>
            <w:tcW w:w="992" w:type="dxa"/>
          </w:tcPr>
          <w:p w14:paraId="43804CC6"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2C0E145C"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32FCB64"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DD4516E" w14:textId="77777777" w:rsidTr="005D4AC2">
        <w:trPr>
          <w:jc w:val="center"/>
        </w:trPr>
        <w:tc>
          <w:tcPr>
            <w:tcW w:w="572" w:type="dxa"/>
            <w:vAlign w:val="bottom"/>
          </w:tcPr>
          <w:p w14:paraId="7FD8B826"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57</w:t>
            </w:r>
          </w:p>
        </w:tc>
        <w:tc>
          <w:tcPr>
            <w:tcW w:w="3534" w:type="dxa"/>
            <w:vAlign w:val="bottom"/>
          </w:tcPr>
          <w:p w14:paraId="381D8C7B"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MOLHO DE SHOYU</w:t>
            </w:r>
            <w:r>
              <w:rPr>
                <w:rFonts w:ascii="Arial" w:hAnsi="Arial" w:cs="Arial"/>
                <w:sz w:val="16"/>
                <w:szCs w:val="16"/>
              </w:rPr>
              <w:t>, obtido pela fermentação da soja cozida, na forma líquida, cor marrom escura, isento de sujidades, acondicionado em frasco plástico ou vidro transparente atóxicos, com tampa inviolável e fechada com aproximadamente 1litro. A embalagem deve conter: data de validade, identificação da marca, número do lote, procedência, composição. Padrão de qualidade: Sakura, Kinino, Hinomoto.</w:t>
            </w:r>
          </w:p>
        </w:tc>
        <w:tc>
          <w:tcPr>
            <w:tcW w:w="1134" w:type="dxa"/>
            <w:vAlign w:val="bottom"/>
          </w:tcPr>
          <w:p w14:paraId="60A31C21"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frasco</w:t>
            </w:r>
          </w:p>
        </w:tc>
        <w:tc>
          <w:tcPr>
            <w:tcW w:w="1134" w:type="dxa"/>
            <w:vAlign w:val="bottom"/>
          </w:tcPr>
          <w:p w14:paraId="6C7B08D5"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1200</w:t>
            </w:r>
          </w:p>
        </w:tc>
        <w:tc>
          <w:tcPr>
            <w:tcW w:w="992" w:type="dxa"/>
          </w:tcPr>
          <w:p w14:paraId="470ED455"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EF48B96"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269BB0A4"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4920CF0" w14:textId="77777777" w:rsidTr="005D4AC2">
        <w:trPr>
          <w:jc w:val="center"/>
        </w:trPr>
        <w:tc>
          <w:tcPr>
            <w:tcW w:w="572" w:type="dxa"/>
            <w:vAlign w:val="bottom"/>
          </w:tcPr>
          <w:p w14:paraId="1544B83D"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58</w:t>
            </w:r>
          </w:p>
        </w:tc>
        <w:tc>
          <w:tcPr>
            <w:tcW w:w="3534" w:type="dxa"/>
            <w:vAlign w:val="bottom"/>
          </w:tcPr>
          <w:p w14:paraId="085CB662"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MOLHO INGLÊS</w:t>
            </w:r>
            <w:r>
              <w:rPr>
                <w:rFonts w:ascii="Arial" w:hAnsi="Arial" w:cs="Arial"/>
                <w:sz w:val="16"/>
                <w:szCs w:val="16"/>
              </w:rPr>
              <w:t xml:space="preserve"> tradicional, de primeira qualidade, embalado em frasco de 1litrol. A embalagem deve conter: data de validade, identificação da marca, número do lote, procedência, composição. Padrão de qualidade: Knorr, Asteca, Kitano, </w:t>
            </w:r>
          </w:p>
        </w:tc>
        <w:tc>
          <w:tcPr>
            <w:tcW w:w="1134" w:type="dxa"/>
            <w:vAlign w:val="bottom"/>
          </w:tcPr>
          <w:p w14:paraId="67CD863F"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frasco</w:t>
            </w:r>
          </w:p>
        </w:tc>
        <w:tc>
          <w:tcPr>
            <w:tcW w:w="1134" w:type="dxa"/>
            <w:vAlign w:val="bottom"/>
          </w:tcPr>
          <w:p w14:paraId="52A40503"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180</w:t>
            </w:r>
          </w:p>
        </w:tc>
        <w:tc>
          <w:tcPr>
            <w:tcW w:w="992" w:type="dxa"/>
          </w:tcPr>
          <w:p w14:paraId="79613408"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2115FEFC"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63E3C88F"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88DF1A2" w14:textId="77777777" w:rsidTr="005D4AC2">
        <w:trPr>
          <w:jc w:val="center"/>
        </w:trPr>
        <w:tc>
          <w:tcPr>
            <w:tcW w:w="572" w:type="dxa"/>
            <w:vAlign w:val="bottom"/>
          </w:tcPr>
          <w:p w14:paraId="620717BF"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59</w:t>
            </w:r>
          </w:p>
        </w:tc>
        <w:tc>
          <w:tcPr>
            <w:tcW w:w="3534" w:type="dxa"/>
            <w:vAlign w:val="bottom"/>
          </w:tcPr>
          <w:p w14:paraId="4526DBF2"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MOSTARDA</w:t>
            </w:r>
            <w:r>
              <w:rPr>
                <w:rFonts w:ascii="Arial" w:hAnsi="Arial" w:cs="Arial"/>
                <w:sz w:val="16"/>
                <w:szCs w:val="16"/>
              </w:rPr>
              <w:t xml:space="preserve"> acondicionada em squeeze com 1kg. IngredientesÁgua, vinagre, mostarda, sal, cúrcuma e páprica. A embalagem deve conter: data de validade, identificação da marca, número do lote, procedência, composição. Padrão de qualidade: D´ajuda, Hellmans, Hemmer. </w:t>
            </w:r>
          </w:p>
        </w:tc>
        <w:tc>
          <w:tcPr>
            <w:tcW w:w="1134" w:type="dxa"/>
            <w:vAlign w:val="bottom"/>
          </w:tcPr>
          <w:p w14:paraId="7ED0996B"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frasco</w:t>
            </w:r>
          </w:p>
        </w:tc>
        <w:tc>
          <w:tcPr>
            <w:tcW w:w="1134" w:type="dxa"/>
            <w:vAlign w:val="bottom"/>
          </w:tcPr>
          <w:p w14:paraId="239A9B27"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200</w:t>
            </w:r>
          </w:p>
        </w:tc>
        <w:tc>
          <w:tcPr>
            <w:tcW w:w="992" w:type="dxa"/>
          </w:tcPr>
          <w:p w14:paraId="7D3EF59D"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3618F0E"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00B9F238"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5650FDB" w14:textId="77777777" w:rsidTr="005D4AC2">
        <w:trPr>
          <w:jc w:val="center"/>
        </w:trPr>
        <w:tc>
          <w:tcPr>
            <w:tcW w:w="572" w:type="dxa"/>
            <w:vAlign w:val="bottom"/>
          </w:tcPr>
          <w:p w14:paraId="787BC2E5"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60</w:t>
            </w:r>
          </w:p>
        </w:tc>
        <w:tc>
          <w:tcPr>
            <w:tcW w:w="3534" w:type="dxa"/>
            <w:vAlign w:val="bottom"/>
          </w:tcPr>
          <w:p w14:paraId="3EF0B7EA"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ÓLEO COMPOSTO</w:t>
            </w:r>
            <w:r>
              <w:rPr>
                <w:rFonts w:ascii="Arial" w:hAnsi="Arial" w:cs="Arial"/>
                <w:sz w:val="16"/>
                <w:szCs w:val="16"/>
              </w:rPr>
              <w:t xml:space="preserve"> de soja e azeite de oliva (mínimo de 15%), tradicional, 0% de gorduras trans, sem conservantes, obtido de espécie vegetal, isento de ranço, e susbtâncias estranhas. Embalado em vidro ou lata com 500mililitros, sem amassadura, ferrugem ou abaulamento.A embalagem deve conter: data de validade, identificação da marca, número do lote, procedência, composição. Padrão de qualidade: Carmelita, Maria, Olívia</w:t>
            </w:r>
          </w:p>
        </w:tc>
        <w:tc>
          <w:tcPr>
            <w:tcW w:w="1134" w:type="dxa"/>
            <w:vAlign w:val="bottom"/>
          </w:tcPr>
          <w:p w14:paraId="33CC5510"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lata</w:t>
            </w:r>
          </w:p>
        </w:tc>
        <w:tc>
          <w:tcPr>
            <w:tcW w:w="1134" w:type="dxa"/>
            <w:vAlign w:val="bottom"/>
          </w:tcPr>
          <w:p w14:paraId="40E82479"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2000</w:t>
            </w:r>
          </w:p>
        </w:tc>
        <w:tc>
          <w:tcPr>
            <w:tcW w:w="992" w:type="dxa"/>
          </w:tcPr>
          <w:p w14:paraId="24CC11BF"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43D1936B"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5A115134"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7814215" w14:textId="77777777" w:rsidTr="005D4AC2">
        <w:trPr>
          <w:jc w:val="center"/>
        </w:trPr>
        <w:tc>
          <w:tcPr>
            <w:tcW w:w="572" w:type="dxa"/>
            <w:vAlign w:val="bottom"/>
          </w:tcPr>
          <w:p w14:paraId="711E27D6"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61</w:t>
            </w:r>
          </w:p>
        </w:tc>
        <w:tc>
          <w:tcPr>
            <w:tcW w:w="3534" w:type="dxa"/>
            <w:vAlign w:val="bottom"/>
          </w:tcPr>
          <w:p w14:paraId="2CEB306F"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 xml:space="preserve">ÓLEO DE COCO, </w:t>
            </w:r>
            <w:r>
              <w:rPr>
                <w:rFonts w:ascii="Arial" w:hAnsi="Arial" w:cs="Arial"/>
                <w:sz w:val="16"/>
                <w:szCs w:val="16"/>
              </w:rPr>
              <w:t xml:space="preserve">extravirgem, comestível, extraído da polpa do coco fresco através de prensagem a frio, sem alterações na temperatura e não passa por nenhum tipo de refinamento, isento de substâncias estranhas, aparência transparente, cheiro característico, embalado em potes de 200 mililitros, sem amassadura, ferrugem ou abaulamento. A embalagem deve conter: data de validade, identificação da marca, número do lote, procedência, composição. Padrão de qualidade: Copra, QualiCoco, Sococo. </w:t>
            </w:r>
          </w:p>
        </w:tc>
        <w:tc>
          <w:tcPr>
            <w:tcW w:w="1134" w:type="dxa"/>
            <w:vAlign w:val="bottom"/>
          </w:tcPr>
          <w:p w14:paraId="55ADD72F"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potes</w:t>
            </w:r>
          </w:p>
        </w:tc>
        <w:tc>
          <w:tcPr>
            <w:tcW w:w="1134" w:type="dxa"/>
            <w:vAlign w:val="bottom"/>
          </w:tcPr>
          <w:p w14:paraId="0924FD25"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80</w:t>
            </w:r>
          </w:p>
        </w:tc>
        <w:tc>
          <w:tcPr>
            <w:tcW w:w="992" w:type="dxa"/>
          </w:tcPr>
          <w:p w14:paraId="6B102A76"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639EFA5"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57AB73AB"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21BA61A" w14:textId="77777777" w:rsidTr="005D4AC2">
        <w:trPr>
          <w:jc w:val="center"/>
        </w:trPr>
        <w:tc>
          <w:tcPr>
            <w:tcW w:w="572" w:type="dxa"/>
            <w:vAlign w:val="bottom"/>
          </w:tcPr>
          <w:p w14:paraId="64D10D19"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62</w:t>
            </w:r>
          </w:p>
        </w:tc>
        <w:tc>
          <w:tcPr>
            <w:tcW w:w="3534" w:type="dxa"/>
            <w:vAlign w:val="bottom"/>
          </w:tcPr>
          <w:p w14:paraId="42F06062"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 xml:space="preserve">ÓLEO DE GIRASSOL </w:t>
            </w:r>
            <w:r>
              <w:rPr>
                <w:rFonts w:ascii="Arial" w:hAnsi="Arial" w:cs="Arial"/>
                <w:sz w:val="16"/>
                <w:szCs w:val="16"/>
              </w:rPr>
              <w:t>comestível,obtido de espécie vegetal, isento de ranço e substâncias estranhas, aparência transparente levemente amarelada, cheiro característico, embalado em frascos com 900 mililitros, sem amassadura, ferrugem ou abaulamento. A embalagem deve conter: data de validade, identificação da marca, número do lote, procedência, composição. Padrão de qualidade: Liza,Sinhá, Soya, Suavit</w:t>
            </w:r>
          </w:p>
        </w:tc>
        <w:tc>
          <w:tcPr>
            <w:tcW w:w="1134" w:type="dxa"/>
            <w:vAlign w:val="bottom"/>
          </w:tcPr>
          <w:p w14:paraId="1AAE6373"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frasco</w:t>
            </w:r>
          </w:p>
        </w:tc>
        <w:tc>
          <w:tcPr>
            <w:tcW w:w="1134" w:type="dxa"/>
            <w:vAlign w:val="bottom"/>
          </w:tcPr>
          <w:p w14:paraId="2F29F012"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50</w:t>
            </w:r>
          </w:p>
        </w:tc>
        <w:tc>
          <w:tcPr>
            <w:tcW w:w="992" w:type="dxa"/>
          </w:tcPr>
          <w:p w14:paraId="76EBAC57"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4A3F8296"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01818D70"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02666DFB" w14:textId="77777777" w:rsidTr="005D4AC2">
        <w:trPr>
          <w:jc w:val="center"/>
        </w:trPr>
        <w:tc>
          <w:tcPr>
            <w:tcW w:w="572" w:type="dxa"/>
            <w:vAlign w:val="bottom"/>
          </w:tcPr>
          <w:p w14:paraId="59C017ED"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lastRenderedPageBreak/>
              <w:t>63</w:t>
            </w:r>
          </w:p>
        </w:tc>
        <w:tc>
          <w:tcPr>
            <w:tcW w:w="3534" w:type="dxa"/>
            <w:vAlign w:val="bottom"/>
          </w:tcPr>
          <w:p w14:paraId="3962B44B"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ÓLEO DE SOJA</w:t>
            </w:r>
            <w:r>
              <w:rPr>
                <w:rFonts w:ascii="Arial" w:hAnsi="Arial" w:cs="Arial"/>
                <w:sz w:val="16"/>
                <w:szCs w:val="16"/>
              </w:rPr>
              <w:t xml:space="preserve"> comestível,obtido de espécie vegetal, isento de ranço e substâncias estranhas, aparência transparente levemente amarelada, cheiro característico, sem apresentar cheiro forte de soja ou outras substâncias tanto frio quanto aquecido, embalado em frascos com 900 mililitros, sem amassadura, ferrugem ou abaulamento. A embalagem deve conter: data de validade, identificação da marca, número do lote, procedência, composição. Padrão de qualidade: Liza, Granol, Sadia,Sinhá, Soya.</w:t>
            </w:r>
          </w:p>
        </w:tc>
        <w:tc>
          <w:tcPr>
            <w:tcW w:w="1134" w:type="dxa"/>
            <w:vAlign w:val="bottom"/>
          </w:tcPr>
          <w:p w14:paraId="1AAB68E1"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frasco</w:t>
            </w:r>
          </w:p>
        </w:tc>
        <w:tc>
          <w:tcPr>
            <w:tcW w:w="1134" w:type="dxa"/>
            <w:vAlign w:val="bottom"/>
          </w:tcPr>
          <w:p w14:paraId="3CE34C17"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2.000</w:t>
            </w:r>
          </w:p>
        </w:tc>
        <w:tc>
          <w:tcPr>
            <w:tcW w:w="992" w:type="dxa"/>
          </w:tcPr>
          <w:p w14:paraId="76EAEBB7"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2D61B1C2"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7ED3712"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5216AF3E" w14:textId="77777777" w:rsidTr="005D4AC2">
        <w:trPr>
          <w:jc w:val="center"/>
        </w:trPr>
        <w:tc>
          <w:tcPr>
            <w:tcW w:w="572" w:type="dxa"/>
            <w:vAlign w:val="bottom"/>
          </w:tcPr>
          <w:p w14:paraId="2E95F1C1"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64</w:t>
            </w:r>
          </w:p>
        </w:tc>
        <w:tc>
          <w:tcPr>
            <w:tcW w:w="3534" w:type="dxa"/>
            <w:vAlign w:val="bottom"/>
          </w:tcPr>
          <w:p w14:paraId="49683C1A"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ÓLEO DE SOJA</w:t>
            </w:r>
            <w:r>
              <w:rPr>
                <w:rFonts w:ascii="Arial" w:hAnsi="Arial" w:cs="Arial"/>
                <w:sz w:val="16"/>
                <w:szCs w:val="16"/>
              </w:rPr>
              <w:t xml:space="preserve"> comestível,obtido de espécie vegetal, isento de ranço e substâncias estranhas, aparência transparente levemente amarelada, cheiro característico, sem apresentar cheiro forte de soja ou outras substâncias tanto frio quanto aquecido, embalado em lata com 18litros, sem amassadura, ferrugem ou abaulamento. A embalagem deve conter: data de validade, identificação da marca, número do lote, procedência, composição. Padrão de qualidade: Liza, Granol, Sadia,Sinhá, Soya.</w:t>
            </w:r>
          </w:p>
        </w:tc>
        <w:tc>
          <w:tcPr>
            <w:tcW w:w="1134" w:type="dxa"/>
            <w:vAlign w:val="bottom"/>
          </w:tcPr>
          <w:p w14:paraId="3ED68AC3"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lata</w:t>
            </w:r>
          </w:p>
        </w:tc>
        <w:tc>
          <w:tcPr>
            <w:tcW w:w="1134" w:type="dxa"/>
            <w:vAlign w:val="bottom"/>
          </w:tcPr>
          <w:p w14:paraId="47962219"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120</w:t>
            </w:r>
          </w:p>
        </w:tc>
        <w:tc>
          <w:tcPr>
            <w:tcW w:w="992" w:type="dxa"/>
          </w:tcPr>
          <w:p w14:paraId="65A6E8F4"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4F43CA9B"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76C080B6"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19B372A7" w14:textId="77777777" w:rsidTr="005D4AC2">
        <w:trPr>
          <w:jc w:val="center"/>
        </w:trPr>
        <w:tc>
          <w:tcPr>
            <w:tcW w:w="572" w:type="dxa"/>
            <w:vAlign w:val="bottom"/>
          </w:tcPr>
          <w:p w14:paraId="4B4DB15E"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65</w:t>
            </w:r>
          </w:p>
        </w:tc>
        <w:tc>
          <w:tcPr>
            <w:tcW w:w="3534" w:type="dxa"/>
            <w:vAlign w:val="bottom"/>
          </w:tcPr>
          <w:p w14:paraId="7E9A46CD"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 xml:space="preserve">ORÉGANO </w:t>
            </w:r>
            <w:r>
              <w:rPr>
                <w:rFonts w:ascii="Arial" w:hAnsi="Arial" w:cs="Arial"/>
                <w:sz w:val="16"/>
                <w:szCs w:val="16"/>
              </w:rPr>
              <w:t>desidratado, isento de sujidades, parasitas, larvas ou quaisquer materiais estranhos, embalado em pacotes contendo 200 gramas, sem estufamento. A embalagem deve conter: data de validade, identificação da marca, número do lote, procedência, composição</w:t>
            </w:r>
          </w:p>
        </w:tc>
        <w:tc>
          <w:tcPr>
            <w:tcW w:w="1134" w:type="dxa"/>
            <w:vAlign w:val="bottom"/>
          </w:tcPr>
          <w:p w14:paraId="7F9B16A3"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pacote</w:t>
            </w:r>
          </w:p>
        </w:tc>
        <w:tc>
          <w:tcPr>
            <w:tcW w:w="1134" w:type="dxa"/>
            <w:vAlign w:val="bottom"/>
          </w:tcPr>
          <w:p w14:paraId="7BC06844"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200</w:t>
            </w:r>
          </w:p>
        </w:tc>
        <w:tc>
          <w:tcPr>
            <w:tcW w:w="992" w:type="dxa"/>
          </w:tcPr>
          <w:p w14:paraId="1F6CFF0D"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3381636D"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05D00DF0"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8A169E8" w14:textId="77777777" w:rsidTr="005D4AC2">
        <w:trPr>
          <w:jc w:val="center"/>
        </w:trPr>
        <w:tc>
          <w:tcPr>
            <w:tcW w:w="572" w:type="dxa"/>
            <w:vAlign w:val="bottom"/>
          </w:tcPr>
          <w:p w14:paraId="14422891"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66</w:t>
            </w:r>
          </w:p>
        </w:tc>
        <w:tc>
          <w:tcPr>
            <w:tcW w:w="3534" w:type="dxa"/>
            <w:vAlign w:val="bottom"/>
          </w:tcPr>
          <w:p w14:paraId="491B097C"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PALMITO</w:t>
            </w:r>
            <w:r>
              <w:rPr>
                <w:rFonts w:ascii="Arial" w:hAnsi="Arial" w:cs="Arial"/>
                <w:sz w:val="16"/>
                <w:szCs w:val="16"/>
              </w:rPr>
              <w:t>, de açai, inteiro, em conserva, pote de vidro com Peso Líquido: 2,8kg. Peso Drenado: 1,8kg. Com tamanho e coloração uniforme, sem amassadura, ferrugem ou abaulamento A embalagem deve conter: data de validade, identificação da marca, número do lote, procedência, composição. Padrão de qualidade: Vitalia, Castelo, Vale Fértil. Tozzi.</w:t>
            </w:r>
          </w:p>
        </w:tc>
        <w:tc>
          <w:tcPr>
            <w:tcW w:w="1134" w:type="dxa"/>
            <w:vAlign w:val="bottom"/>
          </w:tcPr>
          <w:p w14:paraId="2D47A67A"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pote</w:t>
            </w:r>
          </w:p>
        </w:tc>
        <w:tc>
          <w:tcPr>
            <w:tcW w:w="1134" w:type="dxa"/>
            <w:vAlign w:val="bottom"/>
          </w:tcPr>
          <w:p w14:paraId="30CA544A"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120</w:t>
            </w:r>
          </w:p>
        </w:tc>
        <w:tc>
          <w:tcPr>
            <w:tcW w:w="992" w:type="dxa"/>
          </w:tcPr>
          <w:p w14:paraId="5D1056AD"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56DA02BD"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04A7E8FA"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E95D500" w14:textId="77777777" w:rsidTr="005D4AC2">
        <w:trPr>
          <w:jc w:val="center"/>
        </w:trPr>
        <w:tc>
          <w:tcPr>
            <w:tcW w:w="572" w:type="dxa"/>
            <w:vAlign w:val="bottom"/>
          </w:tcPr>
          <w:p w14:paraId="2368ADC5"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67</w:t>
            </w:r>
          </w:p>
        </w:tc>
        <w:tc>
          <w:tcPr>
            <w:tcW w:w="3534" w:type="dxa"/>
            <w:vAlign w:val="bottom"/>
          </w:tcPr>
          <w:p w14:paraId="01DF12CC"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 xml:space="preserve">POLPA DE TOMATE. </w:t>
            </w:r>
            <w:r>
              <w:rPr>
                <w:rFonts w:ascii="Arial" w:hAnsi="Arial" w:cs="Arial"/>
                <w:sz w:val="16"/>
                <w:szCs w:val="16"/>
              </w:rPr>
              <w:t>Produto obtido através da industrialização de tomates, que, após serem adequadamente lavados, selecionados, triturados e refinados, são concentrados em evaporadores. O produto final é esterelizado, passando por holding, resfriamento e envase asséptico em embalagens estéreis. O produto deverá ter o registro no Ministério da Agricultura e/ou da Saúde. Embalagem: o produto deverá estar acondicionado em Bag de 1 kg. Polpa de Tomate concentrada Brix 30/32°.</w:t>
            </w:r>
          </w:p>
        </w:tc>
        <w:tc>
          <w:tcPr>
            <w:tcW w:w="1134" w:type="dxa"/>
            <w:vAlign w:val="center"/>
          </w:tcPr>
          <w:p w14:paraId="65E0C05F"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bag</w:t>
            </w:r>
          </w:p>
        </w:tc>
        <w:tc>
          <w:tcPr>
            <w:tcW w:w="1134" w:type="dxa"/>
            <w:vAlign w:val="center"/>
          </w:tcPr>
          <w:p w14:paraId="7A40F96B"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240</w:t>
            </w:r>
          </w:p>
        </w:tc>
        <w:tc>
          <w:tcPr>
            <w:tcW w:w="992" w:type="dxa"/>
          </w:tcPr>
          <w:p w14:paraId="29AD66D9"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C4F58BD"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0B0C368F"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2500600" w14:textId="77777777" w:rsidTr="005D4AC2">
        <w:trPr>
          <w:jc w:val="center"/>
        </w:trPr>
        <w:tc>
          <w:tcPr>
            <w:tcW w:w="572" w:type="dxa"/>
            <w:vAlign w:val="bottom"/>
          </w:tcPr>
          <w:p w14:paraId="05196507"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68</w:t>
            </w:r>
          </w:p>
        </w:tc>
        <w:tc>
          <w:tcPr>
            <w:tcW w:w="3534" w:type="dxa"/>
            <w:vAlign w:val="bottom"/>
          </w:tcPr>
          <w:p w14:paraId="3A45731E"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 xml:space="preserve">POLVILHO AZEDO, </w:t>
            </w:r>
            <w:r>
              <w:rPr>
                <w:rFonts w:ascii="Arial" w:hAnsi="Arial" w:cs="Arial"/>
                <w:sz w:val="16"/>
                <w:szCs w:val="16"/>
              </w:rPr>
              <w:t xml:space="preserve">branco, tipo 1. Produto amiláceo obtido a partir da mandioca. Embalagem primária saco plástico transparente, atóxico, isento de sujidades ou materiais estranhos. Na embalagem de 500g contendo: data de validade, composição, procedência, identificação da marca e número de lote. </w:t>
            </w:r>
          </w:p>
        </w:tc>
        <w:tc>
          <w:tcPr>
            <w:tcW w:w="1134" w:type="dxa"/>
            <w:vAlign w:val="bottom"/>
          </w:tcPr>
          <w:p w14:paraId="155E1ADF"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pacote</w:t>
            </w:r>
          </w:p>
        </w:tc>
        <w:tc>
          <w:tcPr>
            <w:tcW w:w="1134" w:type="dxa"/>
            <w:vAlign w:val="bottom"/>
          </w:tcPr>
          <w:p w14:paraId="56398FBD"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100</w:t>
            </w:r>
          </w:p>
        </w:tc>
        <w:tc>
          <w:tcPr>
            <w:tcW w:w="992" w:type="dxa"/>
          </w:tcPr>
          <w:p w14:paraId="794C1E5F"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836251C"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503A9417"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0722D5F6" w14:textId="77777777" w:rsidTr="005D4AC2">
        <w:trPr>
          <w:jc w:val="center"/>
        </w:trPr>
        <w:tc>
          <w:tcPr>
            <w:tcW w:w="572" w:type="dxa"/>
            <w:vAlign w:val="bottom"/>
          </w:tcPr>
          <w:p w14:paraId="0303316E"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69</w:t>
            </w:r>
          </w:p>
        </w:tc>
        <w:tc>
          <w:tcPr>
            <w:tcW w:w="3534" w:type="dxa"/>
            <w:vAlign w:val="bottom"/>
          </w:tcPr>
          <w:p w14:paraId="2C8BED27"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 xml:space="preserve">POLVILHO DOCE, </w:t>
            </w:r>
            <w:r>
              <w:rPr>
                <w:rFonts w:ascii="Arial" w:hAnsi="Arial" w:cs="Arial"/>
                <w:sz w:val="16"/>
                <w:szCs w:val="16"/>
              </w:rPr>
              <w:t xml:space="preserve">branco, tipo 1, produto amiláceo obtido a partir de mandioca, embalagem primária em saco plástico </w:t>
            </w:r>
            <w:r>
              <w:rPr>
                <w:rFonts w:ascii="Arial" w:hAnsi="Arial" w:cs="Arial"/>
                <w:sz w:val="16"/>
                <w:szCs w:val="16"/>
              </w:rPr>
              <w:lastRenderedPageBreak/>
              <w:t xml:space="preserve">transparente atóxico, selado, isento de sujidades ou materiais estranhos, Embalagem de 500g contendo: data de validade, composição, procedência, identificação da marca e número de lote. </w:t>
            </w:r>
          </w:p>
        </w:tc>
        <w:tc>
          <w:tcPr>
            <w:tcW w:w="1134" w:type="dxa"/>
            <w:vAlign w:val="bottom"/>
          </w:tcPr>
          <w:p w14:paraId="0F15C0BF"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lastRenderedPageBreak/>
              <w:t>pacote</w:t>
            </w:r>
          </w:p>
        </w:tc>
        <w:tc>
          <w:tcPr>
            <w:tcW w:w="1134" w:type="dxa"/>
            <w:vAlign w:val="bottom"/>
          </w:tcPr>
          <w:p w14:paraId="5090261E"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100</w:t>
            </w:r>
          </w:p>
        </w:tc>
        <w:tc>
          <w:tcPr>
            <w:tcW w:w="992" w:type="dxa"/>
          </w:tcPr>
          <w:p w14:paraId="451338B8"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0D73D34C"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2F7DC607"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01C49B3" w14:textId="77777777" w:rsidTr="005D4AC2">
        <w:trPr>
          <w:jc w:val="center"/>
        </w:trPr>
        <w:tc>
          <w:tcPr>
            <w:tcW w:w="572" w:type="dxa"/>
            <w:vAlign w:val="bottom"/>
          </w:tcPr>
          <w:p w14:paraId="5E76E28E"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70</w:t>
            </w:r>
          </w:p>
        </w:tc>
        <w:tc>
          <w:tcPr>
            <w:tcW w:w="3534" w:type="dxa"/>
            <w:vAlign w:val="bottom"/>
          </w:tcPr>
          <w:p w14:paraId="11DE5787"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PROTEÍNA DE SOJA</w:t>
            </w:r>
            <w:r>
              <w:rPr>
                <w:rFonts w:ascii="Arial" w:hAnsi="Arial" w:cs="Arial"/>
                <w:sz w:val="16"/>
                <w:szCs w:val="16"/>
              </w:rPr>
              <w:t>, texturizada, tipo caramelo, cor escura granulada, com aroma característico, isento de sujidades, parasitas ou qualquer material estranho. Pacote com 250gramas. A embalagem deve conter: data de validade, identificação da marca, número do lote, procedência, composição. Padrão de qualidade: Mais vita, Vitao, Mâe Terra.</w:t>
            </w:r>
          </w:p>
        </w:tc>
        <w:tc>
          <w:tcPr>
            <w:tcW w:w="1134" w:type="dxa"/>
            <w:vAlign w:val="bottom"/>
          </w:tcPr>
          <w:p w14:paraId="19D085C6"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pacote</w:t>
            </w:r>
          </w:p>
        </w:tc>
        <w:tc>
          <w:tcPr>
            <w:tcW w:w="1134" w:type="dxa"/>
            <w:vAlign w:val="bottom"/>
          </w:tcPr>
          <w:p w14:paraId="6FA8CB74"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600</w:t>
            </w:r>
          </w:p>
        </w:tc>
        <w:tc>
          <w:tcPr>
            <w:tcW w:w="992" w:type="dxa"/>
          </w:tcPr>
          <w:p w14:paraId="399208C4"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32672923"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AA1E6B4"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727ED602" w14:textId="77777777" w:rsidTr="005D4AC2">
        <w:trPr>
          <w:jc w:val="center"/>
        </w:trPr>
        <w:tc>
          <w:tcPr>
            <w:tcW w:w="572" w:type="dxa"/>
            <w:vAlign w:val="bottom"/>
          </w:tcPr>
          <w:p w14:paraId="08444EB8"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71</w:t>
            </w:r>
          </w:p>
        </w:tc>
        <w:tc>
          <w:tcPr>
            <w:tcW w:w="3534" w:type="dxa"/>
            <w:vAlign w:val="bottom"/>
          </w:tcPr>
          <w:p w14:paraId="3F8C9188"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 xml:space="preserve">QUEIJO PARMESÃO, </w:t>
            </w:r>
            <w:r>
              <w:rPr>
                <w:rFonts w:ascii="Arial" w:hAnsi="Arial" w:cs="Arial"/>
                <w:sz w:val="16"/>
                <w:szCs w:val="16"/>
              </w:rPr>
              <w:t>meia cura ralado, de primeira qualidade, odor suave. Embalados em sacos plásticos de 50g. A embalagem deve conter: data de validade com validade miníma de três meses a partir da entrega, identificação da marca, número do lote, procedência, composição. Padrão de Qualidade: Vigor, Oppa, Poços de Caldas</w:t>
            </w:r>
          </w:p>
        </w:tc>
        <w:tc>
          <w:tcPr>
            <w:tcW w:w="1134" w:type="dxa"/>
            <w:vAlign w:val="center"/>
          </w:tcPr>
          <w:p w14:paraId="0EB7DA16"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pacote</w:t>
            </w:r>
          </w:p>
        </w:tc>
        <w:tc>
          <w:tcPr>
            <w:tcW w:w="1134" w:type="dxa"/>
            <w:vAlign w:val="center"/>
          </w:tcPr>
          <w:p w14:paraId="3E364300"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400</w:t>
            </w:r>
          </w:p>
        </w:tc>
        <w:tc>
          <w:tcPr>
            <w:tcW w:w="992" w:type="dxa"/>
          </w:tcPr>
          <w:p w14:paraId="42B53C01"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3DCBC682"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4D8B4264"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6FB3DB91" w14:textId="77777777" w:rsidTr="005D4AC2">
        <w:trPr>
          <w:jc w:val="center"/>
        </w:trPr>
        <w:tc>
          <w:tcPr>
            <w:tcW w:w="572" w:type="dxa"/>
            <w:vAlign w:val="bottom"/>
          </w:tcPr>
          <w:p w14:paraId="06E50936"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72</w:t>
            </w:r>
          </w:p>
        </w:tc>
        <w:tc>
          <w:tcPr>
            <w:tcW w:w="3534" w:type="dxa"/>
            <w:vAlign w:val="bottom"/>
          </w:tcPr>
          <w:p w14:paraId="1B9F011C"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SAL</w:t>
            </w:r>
            <w:r>
              <w:rPr>
                <w:rFonts w:ascii="Arial" w:hAnsi="Arial" w:cs="Arial"/>
                <w:sz w:val="16"/>
                <w:szCs w:val="16"/>
              </w:rPr>
              <w:t xml:space="preserve"> culinário, iodado, refinado, com granulação uniforme, cor branca, com cheiro inodoro e sabor salino, isento de sujidades, parasitas, larvas ou quaisquer materiais estranhos, com mínimo de 96,95% de cloreto de sódio e sais de iodo, embalado em pacote plástico contendo 1 Kg. A embalagem deve conter: data de validade, identificação da marca, número do lote, procedência, composição. Padrão de qualidade: Cisne, Aji-sal, Globo.</w:t>
            </w:r>
          </w:p>
        </w:tc>
        <w:tc>
          <w:tcPr>
            <w:tcW w:w="1134" w:type="dxa"/>
            <w:vAlign w:val="bottom"/>
          </w:tcPr>
          <w:p w14:paraId="3DFA5442"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pacote</w:t>
            </w:r>
          </w:p>
        </w:tc>
        <w:tc>
          <w:tcPr>
            <w:tcW w:w="1134" w:type="dxa"/>
            <w:vAlign w:val="bottom"/>
          </w:tcPr>
          <w:p w14:paraId="477F2D96"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2000</w:t>
            </w:r>
          </w:p>
        </w:tc>
        <w:tc>
          <w:tcPr>
            <w:tcW w:w="992" w:type="dxa"/>
          </w:tcPr>
          <w:p w14:paraId="7504A383"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4E01D87E"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37DB3603"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5065E3A2" w14:textId="77777777" w:rsidTr="005D4AC2">
        <w:trPr>
          <w:jc w:val="center"/>
        </w:trPr>
        <w:tc>
          <w:tcPr>
            <w:tcW w:w="572" w:type="dxa"/>
            <w:vAlign w:val="bottom"/>
          </w:tcPr>
          <w:p w14:paraId="61FB38A5"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73</w:t>
            </w:r>
          </w:p>
        </w:tc>
        <w:tc>
          <w:tcPr>
            <w:tcW w:w="3534" w:type="dxa"/>
            <w:vAlign w:val="bottom"/>
          </w:tcPr>
          <w:p w14:paraId="7DB8EC3A"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SEMENTE DE CHIA</w:t>
            </w:r>
            <w:r>
              <w:rPr>
                <w:rFonts w:ascii="Arial" w:hAnsi="Arial" w:cs="Arial"/>
                <w:sz w:val="16"/>
                <w:szCs w:val="16"/>
              </w:rPr>
              <w:t>, principal ingrediente a semente de chia (Salviahispanica L.), isenta de sujidades, parasitas, larvas ou quaisquer materiais estranhos, sem danos físicos ou mecânicos, embalado em pacote contendo 100gramas. Padrão de qualidade:NaturalLife, Mãe Terra, Native</w:t>
            </w:r>
          </w:p>
        </w:tc>
        <w:tc>
          <w:tcPr>
            <w:tcW w:w="1134" w:type="dxa"/>
            <w:vAlign w:val="bottom"/>
          </w:tcPr>
          <w:p w14:paraId="3A4B688E"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pacote</w:t>
            </w:r>
          </w:p>
        </w:tc>
        <w:tc>
          <w:tcPr>
            <w:tcW w:w="1134" w:type="dxa"/>
            <w:vAlign w:val="bottom"/>
          </w:tcPr>
          <w:p w14:paraId="79F6D03F"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50</w:t>
            </w:r>
          </w:p>
        </w:tc>
        <w:tc>
          <w:tcPr>
            <w:tcW w:w="992" w:type="dxa"/>
          </w:tcPr>
          <w:p w14:paraId="0C9FF7BA"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FEF5157"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4B106E57"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0DF30C9C" w14:textId="77777777" w:rsidTr="005D4AC2">
        <w:trPr>
          <w:jc w:val="center"/>
        </w:trPr>
        <w:tc>
          <w:tcPr>
            <w:tcW w:w="572" w:type="dxa"/>
            <w:vAlign w:val="bottom"/>
          </w:tcPr>
          <w:p w14:paraId="6FDAAA7F"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74</w:t>
            </w:r>
          </w:p>
        </w:tc>
        <w:tc>
          <w:tcPr>
            <w:tcW w:w="3534" w:type="dxa"/>
            <w:vAlign w:val="bottom"/>
          </w:tcPr>
          <w:p w14:paraId="32CBB283" w14:textId="77777777" w:rsidR="00D12008" w:rsidRDefault="00D12008" w:rsidP="005D4AC2">
            <w:pPr>
              <w:spacing w:line="276" w:lineRule="auto"/>
              <w:jc w:val="both"/>
              <w:rPr>
                <w:rFonts w:ascii="Arial" w:hAnsi="Arial" w:cs="Arial"/>
                <w:b/>
                <w:bCs/>
                <w:sz w:val="16"/>
                <w:szCs w:val="16"/>
              </w:rPr>
            </w:pPr>
            <w:r>
              <w:rPr>
                <w:rFonts w:ascii="Arial" w:hAnsi="Arial" w:cs="Arial"/>
                <w:b/>
                <w:bCs/>
                <w:sz w:val="16"/>
                <w:szCs w:val="16"/>
              </w:rPr>
              <w:t>SEMENTE DE LINHAÇA</w:t>
            </w:r>
            <w:r>
              <w:rPr>
                <w:rFonts w:ascii="Arial" w:hAnsi="Arial" w:cs="Arial"/>
                <w:sz w:val="16"/>
                <w:szCs w:val="16"/>
              </w:rPr>
              <w:t xml:space="preserve">, dourada, isenta de sujidades, parasitas, larvas ou materiais estranhos. Em embalagem de 150 à 200g contendo: data de validade, identificação da marca, número do lote, procedência, composição. Padrão de Qualidade: Vitao, Mãe Terra, Native, Jasmine, Vitalin. </w:t>
            </w:r>
          </w:p>
        </w:tc>
        <w:tc>
          <w:tcPr>
            <w:tcW w:w="1134" w:type="dxa"/>
            <w:vAlign w:val="bottom"/>
          </w:tcPr>
          <w:p w14:paraId="4B8C267A"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pacote</w:t>
            </w:r>
          </w:p>
        </w:tc>
        <w:tc>
          <w:tcPr>
            <w:tcW w:w="1134" w:type="dxa"/>
            <w:vAlign w:val="bottom"/>
          </w:tcPr>
          <w:p w14:paraId="5AACFCD2" w14:textId="77777777" w:rsidR="00D12008" w:rsidRDefault="00D12008" w:rsidP="005D4AC2">
            <w:pPr>
              <w:spacing w:line="360" w:lineRule="auto"/>
              <w:jc w:val="center"/>
              <w:rPr>
                <w:rFonts w:ascii="Arial" w:hAnsi="Arial" w:cs="Arial"/>
                <w:sz w:val="16"/>
                <w:szCs w:val="16"/>
              </w:rPr>
            </w:pPr>
            <w:r>
              <w:rPr>
                <w:rFonts w:ascii="Arial" w:hAnsi="Arial" w:cs="Arial"/>
                <w:sz w:val="16"/>
                <w:szCs w:val="16"/>
              </w:rPr>
              <w:t>50</w:t>
            </w:r>
          </w:p>
        </w:tc>
        <w:tc>
          <w:tcPr>
            <w:tcW w:w="992" w:type="dxa"/>
          </w:tcPr>
          <w:p w14:paraId="396BF0B6"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CFE4995"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4259E6AB"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79FFDC0" w14:textId="77777777" w:rsidTr="005D4AC2">
        <w:trPr>
          <w:jc w:val="center"/>
        </w:trPr>
        <w:tc>
          <w:tcPr>
            <w:tcW w:w="572" w:type="dxa"/>
            <w:vAlign w:val="bottom"/>
          </w:tcPr>
          <w:p w14:paraId="40377205"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75</w:t>
            </w:r>
          </w:p>
        </w:tc>
        <w:tc>
          <w:tcPr>
            <w:tcW w:w="3534" w:type="dxa"/>
            <w:vAlign w:val="bottom"/>
          </w:tcPr>
          <w:p w14:paraId="2A1E103F"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SOJA</w:t>
            </w:r>
            <w:r>
              <w:rPr>
                <w:rFonts w:ascii="Arial" w:hAnsi="Arial" w:cs="Arial"/>
                <w:sz w:val="16"/>
                <w:szCs w:val="16"/>
              </w:rPr>
              <w:t xml:space="preserve"> integral, em grão, com aroma caracteristico, isento de sujidades, parasitar ou qualquer material estranho. A embalagem deve conter: data de validade, identificação da marca, número do lote, procedência, composição. Pacote contendo 500gramas</w:t>
            </w:r>
          </w:p>
        </w:tc>
        <w:tc>
          <w:tcPr>
            <w:tcW w:w="1134" w:type="dxa"/>
            <w:vAlign w:val="bottom"/>
          </w:tcPr>
          <w:p w14:paraId="5E61FFF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70A5F169"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600</w:t>
            </w:r>
          </w:p>
        </w:tc>
        <w:tc>
          <w:tcPr>
            <w:tcW w:w="992" w:type="dxa"/>
          </w:tcPr>
          <w:p w14:paraId="292B2FF3"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8DB38D8"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0D209FD2"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251EE547" w14:textId="77777777" w:rsidTr="005D4AC2">
        <w:trPr>
          <w:jc w:val="center"/>
        </w:trPr>
        <w:tc>
          <w:tcPr>
            <w:tcW w:w="572" w:type="dxa"/>
            <w:vAlign w:val="bottom"/>
          </w:tcPr>
          <w:p w14:paraId="0FD68D03"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76</w:t>
            </w:r>
          </w:p>
        </w:tc>
        <w:tc>
          <w:tcPr>
            <w:tcW w:w="3534" w:type="dxa"/>
            <w:vAlign w:val="bottom"/>
          </w:tcPr>
          <w:p w14:paraId="34EC72E6"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SUCO DE UVA INTEGRAL, </w:t>
            </w:r>
            <w:r>
              <w:rPr>
                <w:rFonts w:ascii="Arial" w:hAnsi="Arial" w:cs="Arial"/>
                <w:sz w:val="16"/>
                <w:szCs w:val="16"/>
              </w:rPr>
              <w:t xml:space="preserve">sem adição de açúcar, água e conservantes, composta 100% de suco de uva, isento de fermentação e outras materias estranhas ou impróprias ao produto, cor variando de vinho rosado a translúcido, sabor e odor característicos, embalado em garrafa hermeticamente fechada com capacidade de 1.35 litro. Na embalagem deve conter data de validade, composição, número do lote, procedência e </w:t>
            </w:r>
            <w:r>
              <w:rPr>
                <w:rFonts w:ascii="Arial" w:hAnsi="Arial" w:cs="Arial"/>
                <w:sz w:val="16"/>
                <w:szCs w:val="16"/>
              </w:rPr>
              <w:lastRenderedPageBreak/>
              <w:t xml:space="preserve">identificação da marca. </w:t>
            </w:r>
          </w:p>
        </w:tc>
        <w:tc>
          <w:tcPr>
            <w:tcW w:w="1134" w:type="dxa"/>
            <w:vAlign w:val="center"/>
          </w:tcPr>
          <w:p w14:paraId="6E00ADFB"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lastRenderedPageBreak/>
              <w:t>garrafa</w:t>
            </w:r>
          </w:p>
        </w:tc>
        <w:tc>
          <w:tcPr>
            <w:tcW w:w="1134" w:type="dxa"/>
            <w:vAlign w:val="center"/>
          </w:tcPr>
          <w:p w14:paraId="2B1F5A84"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300</w:t>
            </w:r>
          </w:p>
        </w:tc>
        <w:tc>
          <w:tcPr>
            <w:tcW w:w="992" w:type="dxa"/>
          </w:tcPr>
          <w:p w14:paraId="6CE035D2"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707D9825"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D42C226"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47E9C088" w14:textId="77777777" w:rsidTr="005D4AC2">
        <w:trPr>
          <w:jc w:val="center"/>
        </w:trPr>
        <w:tc>
          <w:tcPr>
            <w:tcW w:w="572" w:type="dxa"/>
            <w:vAlign w:val="bottom"/>
          </w:tcPr>
          <w:p w14:paraId="2D4E947C"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77</w:t>
            </w:r>
          </w:p>
        </w:tc>
        <w:tc>
          <w:tcPr>
            <w:tcW w:w="3534" w:type="dxa"/>
            <w:vAlign w:val="bottom"/>
          </w:tcPr>
          <w:p w14:paraId="3AA31BA9"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TAPIOCA</w:t>
            </w:r>
            <w:r>
              <w:rPr>
                <w:rFonts w:ascii="Arial" w:hAnsi="Arial" w:cs="Arial"/>
                <w:sz w:val="16"/>
                <w:szCs w:val="16"/>
              </w:rPr>
              <w:t xml:space="preserve">, goma para tapioca, composta de fécula de mandioca hidratada, embalada em saco plástico atóxico e selado, isento de sujidades ou materiais estranhos. Embalagem de 500g, contendo data de validade mínima de três meses a partir da entrega, número do lote, procedência, composição e identificação da marca. </w:t>
            </w:r>
          </w:p>
        </w:tc>
        <w:tc>
          <w:tcPr>
            <w:tcW w:w="1134" w:type="dxa"/>
            <w:vAlign w:val="bottom"/>
          </w:tcPr>
          <w:p w14:paraId="1E68E83B"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39A1DE00"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50</w:t>
            </w:r>
          </w:p>
        </w:tc>
        <w:tc>
          <w:tcPr>
            <w:tcW w:w="992" w:type="dxa"/>
          </w:tcPr>
          <w:p w14:paraId="11CE732E"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382562A2"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0D45C02A"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057226B8" w14:textId="77777777" w:rsidTr="005D4AC2">
        <w:trPr>
          <w:jc w:val="center"/>
        </w:trPr>
        <w:tc>
          <w:tcPr>
            <w:tcW w:w="572" w:type="dxa"/>
            <w:vAlign w:val="bottom"/>
          </w:tcPr>
          <w:p w14:paraId="6D8C00DD"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78</w:t>
            </w:r>
          </w:p>
        </w:tc>
        <w:tc>
          <w:tcPr>
            <w:tcW w:w="3534" w:type="dxa"/>
            <w:vAlign w:val="bottom"/>
          </w:tcPr>
          <w:p w14:paraId="2F0A07DC"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TRIGO PARA QUIBE</w:t>
            </w:r>
            <w:r>
              <w:rPr>
                <w:rFonts w:ascii="Arial" w:hAnsi="Arial" w:cs="Arial"/>
                <w:sz w:val="16"/>
                <w:szCs w:val="16"/>
              </w:rPr>
              <w:t>, com aroma característico, isento de sujidades, parasitas, larvas ou quaisquer materiais estranhos, embalado em pacote com 500 gramas atóxico. A embalagem deve conter: data de validade, identificação da marca, número do lote, procedência, composição. Padrão de qualidade: Yoki, Hikari, Deusa.</w:t>
            </w:r>
          </w:p>
        </w:tc>
        <w:tc>
          <w:tcPr>
            <w:tcW w:w="1134" w:type="dxa"/>
            <w:vAlign w:val="bottom"/>
          </w:tcPr>
          <w:p w14:paraId="2EDC5A37"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567DBAE8"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900</w:t>
            </w:r>
          </w:p>
        </w:tc>
        <w:tc>
          <w:tcPr>
            <w:tcW w:w="992" w:type="dxa"/>
          </w:tcPr>
          <w:p w14:paraId="307848B3"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1189BC85"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6C11E459"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4DA54E5" w14:textId="77777777" w:rsidTr="005D4AC2">
        <w:trPr>
          <w:jc w:val="center"/>
        </w:trPr>
        <w:tc>
          <w:tcPr>
            <w:tcW w:w="572" w:type="dxa"/>
            <w:vAlign w:val="bottom"/>
          </w:tcPr>
          <w:p w14:paraId="0744020A"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79</w:t>
            </w:r>
          </w:p>
        </w:tc>
        <w:tc>
          <w:tcPr>
            <w:tcW w:w="3534" w:type="dxa"/>
            <w:vAlign w:val="bottom"/>
          </w:tcPr>
          <w:p w14:paraId="570EFF04"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UVA PASSA BRANCA</w:t>
            </w:r>
            <w:r>
              <w:rPr>
                <w:rFonts w:ascii="Arial" w:hAnsi="Arial" w:cs="Arial"/>
                <w:sz w:val="16"/>
                <w:szCs w:val="16"/>
              </w:rPr>
              <w:t xml:space="preserve"> seca,sem caroço, obtida de frutas maduras, inteiras, sãs, limpas e desidratadas, livre de fermentações, manchas ou defeitos, com validade mínima de 10 meses a contar data de entrega, embalagem de 150g e suas condições deverão estar de acordo com a NOTA-19 (Decreto 12486 de 20/10/78). Padrão de Qualidade: Zaelli, La Violetera, Raiz Bem</w:t>
            </w:r>
          </w:p>
        </w:tc>
        <w:tc>
          <w:tcPr>
            <w:tcW w:w="1134" w:type="dxa"/>
            <w:vAlign w:val="bottom"/>
          </w:tcPr>
          <w:p w14:paraId="755A1DEF"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w:t>
            </w:r>
          </w:p>
        </w:tc>
        <w:tc>
          <w:tcPr>
            <w:tcW w:w="1134" w:type="dxa"/>
            <w:vAlign w:val="bottom"/>
          </w:tcPr>
          <w:p w14:paraId="1D3B3FBB"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w:t>
            </w:r>
          </w:p>
        </w:tc>
        <w:tc>
          <w:tcPr>
            <w:tcW w:w="992" w:type="dxa"/>
          </w:tcPr>
          <w:p w14:paraId="05089D9D"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369337C0"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48CE7E91"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386F7E58" w14:textId="77777777" w:rsidTr="005D4AC2">
        <w:trPr>
          <w:jc w:val="center"/>
        </w:trPr>
        <w:tc>
          <w:tcPr>
            <w:tcW w:w="572" w:type="dxa"/>
            <w:vAlign w:val="bottom"/>
          </w:tcPr>
          <w:p w14:paraId="36F7B553"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80</w:t>
            </w:r>
          </w:p>
        </w:tc>
        <w:tc>
          <w:tcPr>
            <w:tcW w:w="3534" w:type="dxa"/>
            <w:vAlign w:val="bottom"/>
          </w:tcPr>
          <w:p w14:paraId="57F40CB7"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 xml:space="preserve">UVA PASSA ESCURA </w:t>
            </w:r>
            <w:r>
              <w:rPr>
                <w:rFonts w:ascii="Arial" w:hAnsi="Arial" w:cs="Arial"/>
                <w:sz w:val="16"/>
                <w:szCs w:val="16"/>
              </w:rPr>
              <w:t xml:space="preserve">seca, sem caroço, obtida de frutas maduras, inteiras, sãs, limpas e desidratadas, livre de fermentações, manchas ou defeitos, com validade mínima de 10 meses a contar data de entrega, embalagem de 1500g e suas condições deverão estar de acordo com a NOTA-19 (Decreto 12486 de 20/10/78). Padrão de Qualidade: Vale Fertil, Siamar, La Violetera, Raiz Bem </w:t>
            </w:r>
          </w:p>
        </w:tc>
        <w:tc>
          <w:tcPr>
            <w:tcW w:w="1134" w:type="dxa"/>
            <w:vAlign w:val="bottom"/>
          </w:tcPr>
          <w:p w14:paraId="4898A0F8"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pacotes</w:t>
            </w:r>
          </w:p>
        </w:tc>
        <w:tc>
          <w:tcPr>
            <w:tcW w:w="1134" w:type="dxa"/>
            <w:vAlign w:val="bottom"/>
          </w:tcPr>
          <w:p w14:paraId="226437CA"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200</w:t>
            </w:r>
          </w:p>
        </w:tc>
        <w:tc>
          <w:tcPr>
            <w:tcW w:w="992" w:type="dxa"/>
          </w:tcPr>
          <w:p w14:paraId="79BD1739"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6630D38D"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7A30AD26" w14:textId="77777777" w:rsidR="00D12008" w:rsidRPr="00D438A8" w:rsidRDefault="00D12008" w:rsidP="005D4AC2">
            <w:pPr>
              <w:spacing w:line="360" w:lineRule="auto"/>
              <w:jc w:val="center"/>
              <w:rPr>
                <w:rFonts w:ascii="Arial" w:hAnsi="Arial" w:cs="Arial"/>
                <w:b/>
                <w:bCs/>
                <w:sz w:val="16"/>
                <w:szCs w:val="16"/>
              </w:rPr>
            </w:pPr>
          </w:p>
        </w:tc>
      </w:tr>
      <w:tr w:rsidR="00D12008" w:rsidRPr="00D438A8" w14:paraId="25E5AE45" w14:textId="77777777" w:rsidTr="005D4AC2">
        <w:trPr>
          <w:jc w:val="center"/>
        </w:trPr>
        <w:tc>
          <w:tcPr>
            <w:tcW w:w="572" w:type="dxa"/>
            <w:vAlign w:val="bottom"/>
          </w:tcPr>
          <w:p w14:paraId="284ED368" w14:textId="77777777" w:rsidR="00D12008" w:rsidRPr="00D438A8" w:rsidRDefault="00D12008" w:rsidP="005D4AC2">
            <w:pPr>
              <w:spacing w:line="360" w:lineRule="auto"/>
              <w:jc w:val="center"/>
              <w:rPr>
                <w:rFonts w:ascii="Arial" w:hAnsi="Arial" w:cs="Arial"/>
                <w:b/>
                <w:bCs/>
                <w:sz w:val="16"/>
                <w:szCs w:val="16"/>
              </w:rPr>
            </w:pPr>
            <w:r>
              <w:rPr>
                <w:rFonts w:ascii="Arial" w:hAnsi="Arial" w:cs="Arial"/>
                <w:sz w:val="16"/>
                <w:szCs w:val="16"/>
              </w:rPr>
              <w:t>81</w:t>
            </w:r>
          </w:p>
        </w:tc>
        <w:tc>
          <w:tcPr>
            <w:tcW w:w="3534" w:type="dxa"/>
            <w:vAlign w:val="bottom"/>
          </w:tcPr>
          <w:p w14:paraId="731103A9" w14:textId="77777777" w:rsidR="00D12008" w:rsidRPr="005459E1" w:rsidRDefault="00D12008" w:rsidP="005D4AC2">
            <w:pPr>
              <w:spacing w:line="276" w:lineRule="auto"/>
              <w:jc w:val="both"/>
              <w:rPr>
                <w:rFonts w:ascii="Arial" w:hAnsi="Arial" w:cs="Arial"/>
                <w:sz w:val="20"/>
                <w:szCs w:val="20"/>
              </w:rPr>
            </w:pPr>
            <w:r>
              <w:rPr>
                <w:rFonts w:ascii="Arial" w:hAnsi="Arial" w:cs="Arial"/>
                <w:b/>
                <w:bCs/>
                <w:sz w:val="16"/>
                <w:szCs w:val="16"/>
              </w:rPr>
              <w:t>VINAGRE de ALCOOL COLORIDO,</w:t>
            </w:r>
            <w:r>
              <w:rPr>
                <w:rFonts w:ascii="Arial" w:hAnsi="Arial" w:cs="Arial"/>
                <w:sz w:val="16"/>
                <w:szCs w:val="16"/>
              </w:rPr>
              <w:t xml:space="preserve"> branco, com cheiro próprio, produto natural, fermentado acético simples, isento de corantes artificiais, ácidos orgânicos e minerais estranhos, livre de sujidades, material terroso ou detritos de animais e vegetais, embalado em frasco plástico atóxico de 750 mililitros. A embalagem deve conter: data de validade, identificação da marca, número do lote, procedência, composição. Padrão de qualidade: Castelo, Fortaleza, Neval.</w:t>
            </w:r>
          </w:p>
        </w:tc>
        <w:tc>
          <w:tcPr>
            <w:tcW w:w="1134" w:type="dxa"/>
            <w:vAlign w:val="bottom"/>
          </w:tcPr>
          <w:p w14:paraId="6EC66427"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frasco</w:t>
            </w:r>
          </w:p>
        </w:tc>
        <w:tc>
          <w:tcPr>
            <w:tcW w:w="1134" w:type="dxa"/>
            <w:vAlign w:val="bottom"/>
          </w:tcPr>
          <w:p w14:paraId="4BFD0C73" w14:textId="77777777" w:rsidR="00D12008" w:rsidRPr="00D438A8" w:rsidRDefault="00D12008" w:rsidP="005D4AC2">
            <w:pPr>
              <w:spacing w:line="360" w:lineRule="auto"/>
              <w:jc w:val="center"/>
              <w:rPr>
                <w:rFonts w:ascii="Arial" w:hAnsi="Arial" w:cs="Arial"/>
                <w:b/>
                <w:bCs/>
                <w:sz w:val="14"/>
                <w:szCs w:val="14"/>
              </w:rPr>
            </w:pPr>
            <w:r>
              <w:rPr>
                <w:rFonts w:ascii="Arial" w:hAnsi="Arial" w:cs="Arial"/>
                <w:sz w:val="16"/>
                <w:szCs w:val="16"/>
              </w:rPr>
              <w:t>3000</w:t>
            </w:r>
          </w:p>
        </w:tc>
        <w:tc>
          <w:tcPr>
            <w:tcW w:w="992" w:type="dxa"/>
          </w:tcPr>
          <w:p w14:paraId="45D3815A" w14:textId="77777777" w:rsidR="00D12008" w:rsidRPr="00D438A8" w:rsidRDefault="00D12008" w:rsidP="005D4AC2">
            <w:pPr>
              <w:spacing w:line="360" w:lineRule="auto"/>
              <w:jc w:val="center"/>
              <w:rPr>
                <w:rFonts w:ascii="Arial" w:hAnsi="Arial" w:cs="Arial"/>
                <w:b/>
                <w:bCs/>
                <w:sz w:val="16"/>
                <w:szCs w:val="16"/>
              </w:rPr>
            </w:pPr>
          </w:p>
        </w:tc>
        <w:tc>
          <w:tcPr>
            <w:tcW w:w="993" w:type="dxa"/>
          </w:tcPr>
          <w:p w14:paraId="5E1630E9" w14:textId="77777777" w:rsidR="00D12008" w:rsidRPr="00D438A8" w:rsidRDefault="00D12008" w:rsidP="005D4AC2">
            <w:pPr>
              <w:spacing w:line="360" w:lineRule="auto"/>
              <w:jc w:val="center"/>
              <w:rPr>
                <w:rFonts w:ascii="Arial" w:hAnsi="Arial" w:cs="Arial"/>
                <w:b/>
                <w:bCs/>
                <w:sz w:val="16"/>
                <w:szCs w:val="16"/>
              </w:rPr>
            </w:pPr>
          </w:p>
        </w:tc>
        <w:tc>
          <w:tcPr>
            <w:tcW w:w="1134" w:type="dxa"/>
          </w:tcPr>
          <w:p w14:paraId="145F44F9" w14:textId="77777777" w:rsidR="00D12008" w:rsidRPr="00D438A8" w:rsidRDefault="00D12008" w:rsidP="005D4AC2">
            <w:pPr>
              <w:spacing w:line="360" w:lineRule="auto"/>
              <w:jc w:val="center"/>
              <w:rPr>
                <w:rFonts w:ascii="Arial" w:hAnsi="Arial" w:cs="Arial"/>
                <w:b/>
                <w:bCs/>
                <w:sz w:val="16"/>
                <w:szCs w:val="16"/>
              </w:rPr>
            </w:pPr>
          </w:p>
        </w:tc>
      </w:tr>
    </w:tbl>
    <w:p w14:paraId="0B79D4E4" w14:textId="77777777" w:rsidR="00D12008" w:rsidRPr="00403BFD" w:rsidRDefault="00D12008" w:rsidP="007B026E">
      <w:pPr>
        <w:rPr>
          <w:rFonts w:ascii="Arial" w:hAnsi="Arial" w:cs="Arial"/>
          <w:bCs/>
          <w:color w:val="auto"/>
        </w:rPr>
      </w:pPr>
    </w:p>
    <w:p w14:paraId="576690B1" w14:textId="77777777" w:rsidR="00403BFD" w:rsidRDefault="00403BFD" w:rsidP="00403BFD">
      <w:pPr>
        <w:spacing w:line="360" w:lineRule="auto"/>
        <w:jc w:val="both"/>
        <w:rPr>
          <w:rFonts w:ascii="Arial" w:hAnsi="Arial" w:cs="Arial"/>
          <w:bCs/>
          <w:sz w:val="20"/>
          <w:szCs w:val="20"/>
        </w:rPr>
      </w:pPr>
      <w:r w:rsidRPr="00BB7A7C">
        <w:rPr>
          <w:rFonts w:ascii="Arial" w:hAnsi="Arial" w:cs="Arial"/>
          <w:bCs/>
          <w:sz w:val="20"/>
          <w:szCs w:val="20"/>
        </w:rPr>
        <w:t>Observação: Na cotação deverão estar inclusos, além do lucro, todos os custos diretos ou indiretos relativos ao cumprimento integral do objeto do contrato.</w:t>
      </w:r>
    </w:p>
    <w:p w14:paraId="688FE716" w14:textId="77777777" w:rsidR="00403BFD" w:rsidRPr="00BB7A7C" w:rsidRDefault="00403BFD" w:rsidP="00403BFD">
      <w:pPr>
        <w:spacing w:line="360" w:lineRule="auto"/>
        <w:jc w:val="both"/>
        <w:rPr>
          <w:rFonts w:ascii="Arial" w:hAnsi="Arial" w:cs="Arial"/>
          <w:sz w:val="20"/>
          <w:szCs w:val="20"/>
        </w:rPr>
      </w:pPr>
    </w:p>
    <w:p w14:paraId="2E166D24"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DADOS DA PROPONENTE</w:t>
      </w:r>
      <w:r>
        <w:rPr>
          <w:rFonts w:ascii="Arial" w:hAnsi="Arial" w:cs="Arial"/>
          <w:sz w:val="20"/>
          <w:szCs w:val="20"/>
        </w:rPr>
        <w:t>:</w:t>
      </w:r>
    </w:p>
    <w:p w14:paraId="2D65CC4E"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RAZÃO SOCIAL:</w:t>
      </w:r>
      <w:r>
        <w:rPr>
          <w:rFonts w:ascii="Arial" w:hAnsi="Arial" w:cs="Arial"/>
          <w:sz w:val="20"/>
          <w:szCs w:val="20"/>
        </w:rPr>
        <w:t>...................................</w:t>
      </w:r>
    </w:p>
    <w:p w14:paraId="355B9817"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CNPJ:</w:t>
      </w:r>
      <w:r>
        <w:rPr>
          <w:rFonts w:ascii="Arial" w:hAnsi="Arial" w:cs="Arial"/>
          <w:sz w:val="20"/>
          <w:szCs w:val="20"/>
        </w:rPr>
        <w:t>...................................................</w:t>
      </w:r>
    </w:p>
    <w:p w14:paraId="15E67656"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ENDEREÇO COMPLETO:</w:t>
      </w:r>
      <w:r>
        <w:rPr>
          <w:rFonts w:ascii="Arial" w:hAnsi="Arial" w:cs="Arial"/>
          <w:sz w:val="20"/>
          <w:szCs w:val="20"/>
        </w:rPr>
        <w:t>..................</w:t>
      </w:r>
    </w:p>
    <w:p w14:paraId="45567BC3"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TELEFONE:</w:t>
      </w:r>
      <w:r>
        <w:rPr>
          <w:rFonts w:ascii="Arial" w:hAnsi="Arial" w:cs="Arial"/>
          <w:sz w:val="20"/>
          <w:szCs w:val="20"/>
        </w:rPr>
        <w:t>........................................</w:t>
      </w:r>
    </w:p>
    <w:p w14:paraId="21D6BC5C"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lastRenderedPageBreak/>
        <w:t>NOME DO RESPONSÁVEL PARA CONTATO:</w:t>
      </w:r>
      <w:r>
        <w:rPr>
          <w:rFonts w:ascii="Arial" w:hAnsi="Arial" w:cs="Arial"/>
          <w:sz w:val="20"/>
          <w:szCs w:val="20"/>
        </w:rPr>
        <w:t>............................</w:t>
      </w:r>
    </w:p>
    <w:p w14:paraId="4604EB11"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 xml:space="preserve">NOME </w:t>
      </w:r>
      <w:r>
        <w:rPr>
          <w:rFonts w:ascii="Arial" w:hAnsi="Arial" w:cs="Arial"/>
          <w:sz w:val="20"/>
          <w:szCs w:val="20"/>
        </w:rPr>
        <w:t>E CPF DO SÓCIO MAJORITÁRIO DA EMPRESA</w:t>
      </w:r>
      <w:r w:rsidRPr="00BB7A7C">
        <w:rPr>
          <w:rFonts w:ascii="Arial" w:hAnsi="Arial" w:cs="Arial"/>
          <w:sz w:val="20"/>
          <w:szCs w:val="20"/>
        </w:rPr>
        <w:t>:</w:t>
      </w:r>
      <w:r>
        <w:rPr>
          <w:rFonts w:ascii="Arial" w:hAnsi="Arial" w:cs="Arial"/>
          <w:sz w:val="20"/>
          <w:szCs w:val="20"/>
        </w:rPr>
        <w:t>............................</w:t>
      </w:r>
    </w:p>
    <w:p w14:paraId="45BAB641"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E-MAIL:</w:t>
      </w:r>
      <w:r>
        <w:rPr>
          <w:rFonts w:ascii="Arial" w:hAnsi="Arial" w:cs="Arial"/>
          <w:sz w:val="20"/>
          <w:szCs w:val="20"/>
        </w:rPr>
        <w:t>..........................................................................................</w:t>
      </w:r>
    </w:p>
    <w:p w14:paraId="26EEB59B"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VALIDADE DA PROPOSTA: 60 DIAS</w:t>
      </w:r>
    </w:p>
    <w:p w14:paraId="2EB9B48E" w14:textId="77777777" w:rsidR="00403BFD" w:rsidRPr="00BB7A7C" w:rsidRDefault="00403BFD" w:rsidP="00403BFD">
      <w:pPr>
        <w:spacing w:line="360" w:lineRule="auto"/>
        <w:jc w:val="both"/>
        <w:rPr>
          <w:rFonts w:ascii="Arial" w:hAnsi="Arial" w:cs="Arial"/>
          <w:sz w:val="20"/>
          <w:szCs w:val="20"/>
        </w:rPr>
      </w:pPr>
      <w:r w:rsidRPr="00BB7A7C">
        <w:rPr>
          <w:rFonts w:ascii="Arial" w:hAnsi="Arial" w:cs="Arial"/>
          <w:sz w:val="20"/>
          <w:szCs w:val="20"/>
        </w:rPr>
        <w:t>PRAZO E LOCAL DE ENTREGA: Conforme consta no Termo de Referência – Rua Roberto Simonsen, 305 – Centro Educacional – Presidente Prudente – SP.</w:t>
      </w:r>
    </w:p>
    <w:p w14:paraId="25507CBC" w14:textId="77777777" w:rsidR="00403BFD" w:rsidRPr="00F94331" w:rsidRDefault="00403BFD" w:rsidP="00403BFD">
      <w:pPr>
        <w:spacing w:line="360" w:lineRule="auto"/>
        <w:jc w:val="both"/>
        <w:rPr>
          <w:rFonts w:ascii="Arial" w:eastAsia="Arial" w:hAnsi="Arial" w:cs="Arial"/>
          <w:b/>
          <w:bCs/>
          <w:sz w:val="20"/>
          <w:szCs w:val="20"/>
        </w:rPr>
      </w:pPr>
      <w:r w:rsidRPr="00BB7A7C">
        <w:rPr>
          <w:rFonts w:ascii="Arial" w:hAnsi="Arial" w:cs="Arial"/>
          <w:sz w:val="20"/>
          <w:szCs w:val="20"/>
        </w:rPr>
        <w:t xml:space="preserve">CONDIÇÕES DE PAGAMENTO: À VISTA, EM </w:t>
      </w:r>
      <w:r>
        <w:rPr>
          <w:rFonts w:ascii="Arial" w:hAnsi="Arial" w:cs="Arial"/>
          <w:sz w:val="20"/>
          <w:szCs w:val="20"/>
        </w:rPr>
        <w:t>30</w:t>
      </w:r>
      <w:r w:rsidRPr="00BB7A7C">
        <w:rPr>
          <w:rFonts w:ascii="Arial" w:hAnsi="Arial" w:cs="Arial"/>
          <w:sz w:val="20"/>
          <w:szCs w:val="20"/>
        </w:rPr>
        <w:t xml:space="preserve"> DIAS CONTADOS DO RECEBIMENTO DEFINITIVO, EXCLUSIVAMENTE MEDIANTE DEPÓSITO EM CONTA CORRENTE DO </w:t>
      </w:r>
      <w:r w:rsidRPr="00BB7A7C">
        <w:rPr>
          <w:rFonts w:ascii="Arial" w:hAnsi="Arial" w:cs="Arial"/>
          <w:b/>
          <w:bCs/>
          <w:sz w:val="20"/>
          <w:szCs w:val="20"/>
        </w:rPr>
        <w:t>BANCO DO BRASIL S/A</w:t>
      </w:r>
      <w:r w:rsidRPr="00BB7A7C">
        <w:rPr>
          <w:rFonts w:ascii="Arial" w:hAnsi="Arial" w:cs="Arial"/>
          <w:sz w:val="20"/>
          <w:szCs w:val="20"/>
        </w:rPr>
        <w:t xml:space="preserve">: </w:t>
      </w:r>
      <w:r w:rsidRPr="00BB7A7C">
        <w:rPr>
          <w:rFonts w:ascii="Arial" w:eastAsia="Arial" w:hAnsi="Arial" w:cs="Arial"/>
          <w:b/>
          <w:bCs/>
          <w:sz w:val="20"/>
          <w:szCs w:val="20"/>
        </w:rPr>
        <w:t>AG:__________C/C___________________</w:t>
      </w:r>
    </w:p>
    <w:p w14:paraId="0FA544A3" w14:textId="77777777" w:rsidR="00685577" w:rsidRDefault="00403BFD" w:rsidP="00403BFD">
      <w:pPr>
        <w:spacing w:line="360" w:lineRule="auto"/>
        <w:rPr>
          <w:rFonts w:ascii="Arial" w:hAnsi="Arial" w:cs="Arial"/>
          <w:sz w:val="22"/>
          <w:szCs w:val="22"/>
        </w:rPr>
      </w:pPr>
      <w:r w:rsidRPr="00F94331">
        <w:rPr>
          <w:rFonts w:ascii="Arial" w:eastAsia="Arial" w:hAnsi="Arial" w:cs="Arial"/>
          <w:sz w:val="22"/>
          <w:szCs w:val="22"/>
        </w:rPr>
        <w:t xml:space="preserve"> </w:t>
      </w:r>
      <w:r w:rsidRPr="00F94331">
        <w:rPr>
          <w:rFonts w:ascii="Arial" w:hAnsi="Arial" w:cs="Arial"/>
          <w:sz w:val="22"/>
          <w:szCs w:val="22"/>
        </w:rPr>
        <w:tab/>
      </w:r>
      <w:r w:rsidRPr="00F94331">
        <w:rPr>
          <w:rFonts w:ascii="Arial" w:hAnsi="Arial" w:cs="Arial"/>
          <w:sz w:val="22"/>
          <w:szCs w:val="22"/>
        </w:rPr>
        <w:tab/>
      </w:r>
    </w:p>
    <w:p w14:paraId="74E618B1" w14:textId="417ED6F5" w:rsidR="00685577" w:rsidRDefault="00685577" w:rsidP="00403BFD">
      <w:pPr>
        <w:spacing w:line="360" w:lineRule="auto"/>
        <w:rPr>
          <w:rFonts w:ascii="Arial" w:hAnsi="Arial" w:cs="Arial"/>
          <w:sz w:val="22"/>
          <w:szCs w:val="22"/>
        </w:rPr>
      </w:pPr>
      <w:r>
        <w:rPr>
          <w:rFonts w:ascii="Arial" w:hAnsi="Arial" w:cs="Arial"/>
          <w:sz w:val="22"/>
          <w:szCs w:val="22"/>
        </w:rPr>
        <w:t>Declaro que tomei conhecimento do cronograma de entrega e demais especificações exigidas no Termo de Referência e que os materiais ofertados atendem plenamente ao solicitado.</w:t>
      </w:r>
      <w:r w:rsidR="00403BFD" w:rsidRPr="00F94331">
        <w:rPr>
          <w:rFonts w:ascii="Arial" w:hAnsi="Arial" w:cs="Arial"/>
          <w:sz w:val="22"/>
          <w:szCs w:val="22"/>
        </w:rPr>
        <w:tab/>
      </w:r>
    </w:p>
    <w:p w14:paraId="2D39AF21" w14:textId="77777777" w:rsidR="00C3677A" w:rsidRDefault="00685577" w:rsidP="00403BFD">
      <w:pPr>
        <w:spacing w:line="360" w:lineRule="auto"/>
        <w:rPr>
          <w:rFonts w:ascii="Arial" w:hAnsi="Arial" w:cs="Arial"/>
          <w:sz w:val="22"/>
          <w:szCs w:val="22"/>
        </w:rPr>
      </w:pPr>
      <w:r>
        <w:rPr>
          <w:rFonts w:ascii="Arial" w:hAnsi="Arial" w:cs="Arial"/>
          <w:sz w:val="22"/>
          <w:szCs w:val="22"/>
        </w:rPr>
        <w:t xml:space="preserve">                                 </w:t>
      </w:r>
    </w:p>
    <w:p w14:paraId="1BCE0746" w14:textId="5B13988B" w:rsidR="00403BFD" w:rsidRPr="00F94331" w:rsidRDefault="00C3677A" w:rsidP="00403BFD">
      <w:pPr>
        <w:spacing w:line="360" w:lineRule="auto"/>
        <w:rPr>
          <w:rFonts w:ascii="Arial" w:hAnsi="Arial" w:cs="Arial"/>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sidR="00403BFD" w:rsidRPr="00F94331">
        <w:rPr>
          <w:rFonts w:ascii="Arial" w:hAnsi="Arial" w:cs="Arial"/>
          <w:sz w:val="22"/>
          <w:szCs w:val="22"/>
        </w:rPr>
        <w:t>Data</w:t>
      </w:r>
    </w:p>
    <w:p w14:paraId="49F9CD23" w14:textId="77777777" w:rsidR="00403BFD" w:rsidRPr="00F94331" w:rsidRDefault="00403BFD" w:rsidP="00403BFD">
      <w:pPr>
        <w:spacing w:line="360" w:lineRule="auto"/>
        <w:rPr>
          <w:rFonts w:ascii="Arial" w:hAnsi="Arial" w:cs="Arial"/>
          <w:sz w:val="22"/>
          <w:szCs w:val="22"/>
        </w:rPr>
      </w:pPr>
    </w:p>
    <w:p w14:paraId="0F3FA736" w14:textId="77777777" w:rsidR="00403BFD" w:rsidRPr="00F94331" w:rsidRDefault="00403BFD" w:rsidP="00403BFD">
      <w:pPr>
        <w:spacing w:line="360" w:lineRule="auto"/>
        <w:rPr>
          <w:rFonts w:ascii="Arial" w:hAnsi="Arial" w:cs="Arial"/>
        </w:rPr>
      </w:pPr>
      <w:r w:rsidRPr="00F94331">
        <w:rPr>
          <w:rFonts w:ascii="Arial" w:eastAsia="Arial" w:hAnsi="Arial" w:cs="Arial"/>
          <w:sz w:val="22"/>
          <w:szCs w:val="22"/>
        </w:rPr>
        <w:t xml:space="preserve"> </w:t>
      </w:r>
      <w:r w:rsidRPr="00F94331">
        <w:rPr>
          <w:rFonts w:ascii="Arial" w:hAnsi="Arial" w:cs="Arial"/>
          <w:sz w:val="22"/>
          <w:szCs w:val="22"/>
        </w:rPr>
        <w:tab/>
      </w:r>
      <w:r w:rsidRPr="00F94331">
        <w:rPr>
          <w:rFonts w:ascii="Arial" w:hAnsi="Arial" w:cs="Arial"/>
          <w:sz w:val="22"/>
          <w:szCs w:val="22"/>
        </w:rPr>
        <w:tab/>
      </w:r>
      <w:r w:rsidRPr="00F94331">
        <w:rPr>
          <w:rFonts w:ascii="Arial" w:hAnsi="Arial" w:cs="Arial"/>
          <w:sz w:val="22"/>
          <w:szCs w:val="22"/>
        </w:rPr>
        <w:tab/>
        <w:t>________________________________</w:t>
      </w:r>
    </w:p>
    <w:p w14:paraId="17FE80E3" w14:textId="77777777" w:rsidR="00403BFD" w:rsidRPr="00F94331" w:rsidRDefault="00403BFD" w:rsidP="00403BFD">
      <w:pPr>
        <w:spacing w:line="360" w:lineRule="auto"/>
        <w:rPr>
          <w:rFonts w:ascii="Arial" w:hAnsi="Arial" w:cs="Arial"/>
        </w:rPr>
      </w:pPr>
      <w:r w:rsidRPr="00F94331">
        <w:rPr>
          <w:rFonts w:ascii="Arial" w:eastAsia="Arial" w:hAnsi="Arial" w:cs="Arial"/>
          <w:sz w:val="22"/>
          <w:szCs w:val="22"/>
        </w:rPr>
        <w:t xml:space="preserve"> </w:t>
      </w:r>
      <w:r w:rsidRPr="00F94331">
        <w:rPr>
          <w:rFonts w:ascii="Arial" w:hAnsi="Arial" w:cs="Arial"/>
          <w:sz w:val="22"/>
          <w:szCs w:val="22"/>
        </w:rPr>
        <w:tab/>
      </w:r>
      <w:r w:rsidRPr="00F94331">
        <w:rPr>
          <w:rFonts w:ascii="Arial" w:hAnsi="Arial" w:cs="Arial"/>
          <w:sz w:val="22"/>
          <w:szCs w:val="22"/>
        </w:rPr>
        <w:tab/>
      </w:r>
      <w:r w:rsidRPr="00F94331">
        <w:rPr>
          <w:rFonts w:ascii="Arial" w:hAnsi="Arial" w:cs="Arial"/>
          <w:sz w:val="22"/>
          <w:szCs w:val="22"/>
        </w:rPr>
        <w:tab/>
        <w:t xml:space="preserve">                 Empresa/assinatura</w:t>
      </w:r>
    </w:p>
    <w:p w14:paraId="2C5CFE4B" w14:textId="77777777" w:rsidR="007B026E" w:rsidRPr="00403BFD" w:rsidRDefault="007B026E" w:rsidP="007B026E">
      <w:pPr>
        <w:rPr>
          <w:color w:val="auto"/>
        </w:rPr>
      </w:pPr>
    </w:p>
    <w:sectPr w:rsidR="007B026E" w:rsidRPr="00403BFD" w:rsidSect="00E12CB6">
      <w:headerReference w:type="default" r:id="rId7"/>
      <w:footerReference w:type="default" r:id="rId8"/>
      <w:pgSz w:w="12240" w:h="15840"/>
      <w:pgMar w:top="1276" w:right="758" w:bottom="1276" w:left="1560" w:header="708" w:footer="3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9AB4C" w14:textId="77777777" w:rsidR="0026492D" w:rsidRDefault="0026492D">
      <w:r>
        <w:separator/>
      </w:r>
    </w:p>
  </w:endnote>
  <w:endnote w:type="continuationSeparator" w:id="0">
    <w:p w14:paraId="6871B8AC" w14:textId="77777777" w:rsidR="0026492D" w:rsidRDefault="0026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harter BT">
    <w:altName w:val="Georg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00000003"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itstream Vera Sans">
    <w:altName w:val="Trebuchet MS"/>
    <w:charset w:val="00"/>
    <w:family w:val="swiss"/>
    <w:pitch w:val="variable"/>
    <w:sig w:usb0="800000AF" w:usb1="1000204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vantGarde">
    <w:altName w:val="Century Gothic"/>
    <w:charset w:val="00"/>
    <w:family w:val="swiss"/>
    <w:pitch w:val="variable"/>
  </w:font>
  <w:font w:name="Liberation Serif">
    <w:panose1 w:val="02020603050405020304"/>
    <w:charset w:val="00"/>
    <w:family w:val="roman"/>
    <w:pitch w:val="variable"/>
    <w:sig w:usb0="E0000AFF" w:usb1="500078FF" w:usb2="00000021" w:usb3="00000000" w:csb0="000001BF" w:csb1="00000000"/>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wis721 BT">
    <w:altName w:val="Segoe Script"/>
    <w:charset w:val="00"/>
    <w:family w:val="swiss"/>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F157" w14:textId="120849CA" w:rsidR="00600B66" w:rsidRPr="006F4954" w:rsidRDefault="00600B66" w:rsidP="006F4954">
    <w:pPr>
      <w:pStyle w:val="Rodap"/>
    </w:pPr>
    <w:bookmarkStart w:id="0" w:name="_Hlk135299665"/>
  </w:p>
  <w:bookmarkEnd w:i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B519D" w14:textId="77777777" w:rsidR="0026492D" w:rsidRDefault="0026492D">
      <w:r>
        <w:separator/>
      </w:r>
    </w:p>
  </w:footnote>
  <w:footnote w:type="continuationSeparator" w:id="0">
    <w:p w14:paraId="544AE868" w14:textId="77777777" w:rsidR="0026492D" w:rsidRDefault="00264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C9BBB" w14:textId="0DABA9F4" w:rsidR="00A758FE" w:rsidRDefault="00000000">
    <w:pPr>
      <w:pStyle w:val="Cabealho"/>
      <w:rPr>
        <w:rFonts w:ascii="Swis721 BT" w:eastAsia="Swis721 BT" w:hAnsi="Swis721 BT" w:cs="Swis721 BT"/>
        <w:bCs/>
        <w:color w:val="FF0000"/>
        <w:sz w:val="20"/>
      </w:rPr>
    </w:pPr>
    <w:r>
      <w:pict w14:anchorId="020071F4">
        <v:shapetype id="_x0000_t202" coordsize="21600,21600" o:spt="202" path="m,l,21600r21600,l21600,xe">
          <v:stroke joinstyle="miter"/>
          <v:path gradientshapeok="t" o:connecttype="rect"/>
        </v:shapetype>
        <v:shape id="_x0000_s1025" type="#_x0000_t202" style="position:absolute;margin-left:383.15pt;margin-top:-18.35pt;width:116.4pt;height:57.3pt;z-index:1;mso-wrap-distance-left:9.05pt;mso-wrap-distance-right:9.05pt" stroked="f">
          <v:fill opacity="0" color2="black"/>
          <v:textbox style="mso-next-textbox:#_x0000_s1025" inset="7.8pt,4.2pt,7.8pt,4.2pt">
            <w:txbxContent>
              <w:p w14:paraId="10B2BED2" w14:textId="77777777" w:rsidR="00A758FE" w:rsidRDefault="00A758FE"/>
            </w:txbxContent>
          </v:textbox>
        </v:shape>
      </w:pict>
    </w:r>
  </w:p>
  <w:p w14:paraId="5A3F1811" w14:textId="77777777" w:rsidR="00A758FE" w:rsidRDefault="00A758FE">
    <w:pPr>
      <w:pStyle w:val="Cabealho"/>
      <w:tabs>
        <w:tab w:val="left" w:pos="1905"/>
        <w:tab w:val="left" w:pos="6804"/>
      </w:tabs>
      <w:jc w:val="center"/>
    </w:pPr>
    <w:r>
      <w:rPr>
        <w:rFonts w:ascii="Swis721 BT" w:eastAsia="Swis721 BT" w:hAnsi="Swis721 BT" w:cs="Swis721 BT"/>
        <w:bCs/>
        <w:color w:val="FF0000"/>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decimal"/>
      <w:pStyle w:val="Nivel1"/>
      <w:lvlText w:val="%1."/>
      <w:lvlJc w:val="left"/>
      <w:pPr>
        <w:tabs>
          <w:tab w:val="num" w:pos="0"/>
        </w:tabs>
        <w:ind w:left="720" w:hanging="360"/>
      </w:pPr>
      <w:rPr>
        <w:color w:val="000000"/>
      </w:rPr>
    </w:lvl>
  </w:abstractNum>
  <w:abstractNum w:abstractNumId="3" w15:restartNumberingAfterBreak="0">
    <w:nsid w:val="00000003"/>
    <w:multiLevelType w:val="multilevel"/>
    <w:tmpl w:val="00000003"/>
    <w:name w:val="WW8Num3"/>
    <w:lvl w:ilvl="0">
      <w:start w:val="1"/>
      <w:numFmt w:val="decimal"/>
      <w:lvlText w:val="4.%1"/>
      <w:lvlJc w:val="right"/>
      <w:pPr>
        <w:tabs>
          <w:tab w:val="num" w:pos="0"/>
        </w:tabs>
        <w:ind w:left="360" w:hanging="360"/>
      </w:pPr>
      <w:rPr>
        <w:rFonts w:hint="default"/>
      </w:rPr>
    </w:lvl>
    <w:lvl w:ilvl="1">
      <w:start w:val="5"/>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4" w15:restartNumberingAfterBreak="0">
    <w:nsid w:val="00000004"/>
    <w:multiLevelType w:val="singleLevel"/>
    <w:tmpl w:val="00000004"/>
    <w:name w:val="WW8Num4"/>
    <w:lvl w:ilvl="0">
      <w:start w:val="1"/>
      <w:numFmt w:val="lowerLetter"/>
      <w:lvlText w:val="%1)"/>
      <w:lvlJc w:val="left"/>
      <w:pPr>
        <w:tabs>
          <w:tab w:val="num" w:pos="0"/>
        </w:tabs>
        <w:ind w:left="1069" w:hanging="360"/>
      </w:pPr>
      <w:rPr>
        <w:rFonts w:ascii="Arial" w:hAnsi="Arial" w:cs="Times New Roman" w:hint="default"/>
        <w:b/>
        <w:bCs/>
        <w:sz w:val="22"/>
        <w:szCs w:val="22"/>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Arial" w:hAnsi="Arial" w:cs="Arial" w:hint="default"/>
        <w:color w:val="000000"/>
        <w:sz w:val="22"/>
        <w:szCs w:val="22"/>
      </w:rPr>
    </w:lvl>
  </w:abstractNum>
  <w:abstractNum w:abstractNumId="6"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180524FC"/>
    <w:multiLevelType w:val="hybridMultilevel"/>
    <w:tmpl w:val="6ECE5C88"/>
    <w:lvl w:ilvl="0" w:tplc="69A8C6A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C100D"/>
    <w:multiLevelType w:val="multilevel"/>
    <w:tmpl w:val="1FD81898"/>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9175A67"/>
    <w:multiLevelType w:val="hybridMultilevel"/>
    <w:tmpl w:val="92869EFA"/>
    <w:lvl w:ilvl="0" w:tplc="5AC8217E">
      <w:start w:val="1"/>
      <w:numFmt w:val="lowerLetter"/>
      <w:lvlText w:val="%1)"/>
      <w:lvlJc w:val="left"/>
      <w:pPr>
        <w:ind w:left="928" w:hanging="644"/>
      </w:pPr>
      <w:rPr>
        <w:rFonts w:ascii="Arial" w:hAnsi="Arial" w:cs="Arial"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3CB2327C"/>
    <w:multiLevelType w:val="hybridMultilevel"/>
    <w:tmpl w:val="8050FDF8"/>
    <w:lvl w:ilvl="0" w:tplc="75FCA272">
      <w:start w:val="1"/>
      <w:numFmt w:val="lowerLetter"/>
      <w:lvlText w:val="%1)"/>
      <w:lvlJc w:val="left"/>
      <w:pPr>
        <w:ind w:left="927" w:hanging="360"/>
      </w:pPr>
      <w:rPr>
        <w:rFonts w:ascii="Arial" w:hAnsi="Arial" w:cs="Arial" w:hint="default"/>
        <w:sz w:val="2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0DE3E05"/>
    <w:multiLevelType w:val="hybridMultilevel"/>
    <w:tmpl w:val="3162E7B4"/>
    <w:lvl w:ilvl="0" w:tplc="74AC54E6">
      <w:start w:val="1"/>
      <w:numFmt w:val="lowerLetter"/>
      <w:lvlText w:val="%1)"/>
      <w:lvlJc w:val="left"/>
      <w:pPr>
        <w:ind w:left="1211" w:hanging="360"/>
      </w:pPr>
      <w:rPr>
        <w:rFonts w:ascii="Arial" w:hAnsi="Arial" w:cs="Arial" w:hint="default"/>
        <w:sz w:val="20"/>
        <w:szCs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15:restartNumberingAfterBreak="0">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9978112">
    <w:abstractNumId w:val="1"/>
  </w:num>
  <w:num w:numId="2" w16cid:durableId="611785377">
    <w:abstractNumId w:val="2"/>
  </w:num>
  <w:num w:numId="3" w16cid:durableId="1698041742">
    <w:abstractNumId w:val="9"/>
  </w:num>
  <w:num w:numId="4" w16cid:durableId="2030792228">
    <w:abstractNumId w:val="0"/>
  </w:num>
  <w:num w:numId="5" w16cid:durableId="201022276">
    <w:abstractNumId w:val="21"/>
  </w:num>
  <w:num w:numId="6" w16cid:durableId="2004235391">
    <w:abstractNumId w:val="15"/>
  </w:num>
  <w:num w:numId="7" w16cid:durableId="929895600">
    <w:abstractNumId w:val="11"/>
  </w:num>
  <w:num w:numId="8" w16cid:durableId="1185635429">
    <w:abstractNumId w:val="16"/>
  </w:num>
  <w:num w:numId="9" w16cid:durableId="1666546640">
    <w:abstractNumId w:val="18"/>
  </w:num>
  <w:num w:numId="10" w16cid:durableId="2071027588">
    <w:abstractNumId w:val="14"/>
  </w:num>
  <w:num w:numId="11" w16cid:durableId="980841846">
    <w:abstractNumId w:val="19"/>
  </w:num>
  <w:num w:numId="12" w16cid:durableId="266816666">
    <w:abstractNumId w:val="12"/>
  </w:num>
  <w:num w:numId="13" w16cid:durableId="1784379685">
    <w:abstractNumId w:val="7"/>
  </w:num>
  <w:num w:numId="14" w16cid:durableId="15567433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5454916">
    <w:abstractNumId w:val="20"/>
  </w:num>
  <w:num w:numId="16" w16cid:durableId="67465494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9"/>
    <w:lvlOverride w:ilvl="0">
      <w:startOverride w:val="20"/>
    </w:lvlOverride>
  </w:num>
  <w:num w:numId="18" w16cid:durableId="18130572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5299071">
    <w:abstractNumId w:val="9"/>
    <w:lvlOverride w:ilvl="0">
      <w:startOverride w:val="9"/>
    </w:lvlOverride>
    <w:lvlOverride w:ilvl="1">
      <w:startOverride w:val="2"/>
    </w:lvlOverride>
    <w:lvlOverride w:ilvl="2">
      <w:startOverride w:val="1"/>
    </w:lvlOverride>
  </w:num>
  <w:num w:numId="20" w16cid:durableId="384571244">
    <w:abstractNumId w:val="10"/>
  </w:num>
  <w:num w:numId="21" w16cid:durableId="1075980013">
    <w:abstractNumId w:val="8"/>
  </w:num>
  <w:num w:numId="22" w16cid:durableId="66804279">
    <w:abstractNumId w:val="13"/>
  </w:num>
  <w:num w:numId="23" w16cid:durableId="113136127">
    <w:abstractNumId w:val="6"/>
  </w:num>
  <w:num w:numId="24" w16cid:durableId="5310678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346C"/>
    <w:rsid w:val="00024D39"/>
    <w:rsid w:val="00027E25"/>
    <w:rsid w:val="000363B8"/>
    <w:rsid w:val="00040592"/>
    <w:rsid w:val="0004206C"/>
    <w:rsid w:val="00051FE9"/>
    <w:rsid w:val="00061996"/>
    <w:rsid w:val="000866FB"/>
    <w:rsid w:val="000871D0"/>
    <w:rsid w:val="000A1687"/>
    <w:rsid w:val="000A2874"/>
    <w:rsid w:val="000B4341"/>
    <w:rsid w:val="000C15C6"/>
    <w:rsid w:val="000C64F1"/>
    <w:rsid w:val="000C6DE5"/>
    <w:rsid w:val="001029E4"/>
    <w:rsid w:val="00106E46"/>
    <w:rsid w:val="00111925"/>
    <w:rsid w:val="00116042"/>
    <w:rsid w:val="001303A1"/>
    <w:rsid w:val="00134D50"/>
    <w:rsid w:val="00137A8D"/>
    <w:rsid w:val="001651B9"/>
    <w:rsid w:val="001656C5"/>
    <w:rsid w:val="00177434"/>
    <w:rsid w:val="001865C7"/>
    <w:rsid w:val="0019731B"/>
    <w:rsid w:val="00197590"/>
    <w:rsid w:val="001A0002"/>
    <w:rsid w:val="001A4613"/>
    <w:rsid w:val="001A468C"/>
    <w:rsid w:val="001A78EF"/>
    <w:rsid w:val="001C21DB"/>
    <w:rsid w:val="001D213F"/>
    <w:rsid w:val="001E17EE"/>
    <w:rsid w:val="001F15C7"/>
    <w:rsid w:val="001F164D"/>
    <w:rsid w:val="001F3C47"/>
    <w:rsid w:val="00211E96"/>
    <w:rsid w:val="0022192B"/>
    <w:rsid w:val="0022692E"/>
    <w:rsid w:val="002330FC"/>
    <w:rsid w:val="002436E6"/>
    <w:rsid w:val="00246DD9"/>
    <w:rsid w:val="00255B7C"/>
    <w:rsid w:val="00263333"/>
    <w:rsid w:val="0026492D"/>
    <w:rsid w:val="00281039"/>
    <w:rsid w:val="002860E2"/>
    <w:rsid w:val="00291863"/>
    <w:rsid w:val="00291B9E"/>
    <w:rsid w:val="00295D7F"/>
    <w:rsid w:val="00296A15"/>
    <w:rsid w:val="002A51D6"/>
    <w:rsid w:val="002B7B9C"/>
    <w:rsid w:val="002C3D08"/>
    <w:rsid w:val="002C7DA5"/>
    <w:rsid w:val="002D1647"/>
    <w:rsid w:val="002F7CBC"/>
    <w:rsid w:val="003064C0"/>
    <w:rsid w:val="00312329"/>
    <w:rsid w:val="0031234B"/>
    <w:rsid w:val="003141FC"/>
    <w:rsid w:val="00314CF9"/>
    <w:rsid w:val="00316D9F"/>
    <w:rsid w:val="00322000"/>
    <w:rsid w:val="0032530D"/>
    <w:rsid w:val="003269FA"/>
    <w:rsid w:val="00333B95"/>
    <w:rsid w:val="00337788"/>
    <w:rsid w:val="00344D6D"/>
    <w:rsid w:val="003465E0"/>
    <w:rsid w:val="003543A4"/>
    <w:rsid w:val="003562F6"/>
    <w:rsid w:val="00362082"/>
    <w:rsid w:val="003627E4"/>
    <w:rsid w:val="00362B1C"/>
    <w:rsid w:val="00365686"/>
    <w:rsid w:val="00374690"/>
    <w:rsid w:val="00381FF4"/>
    <w:rsid w:val="00382507"/>
    <w:rsid w:val="00390DEE"/>
    <w:rsid w:val="0039434A"/>
    <w:rsid w:val="00394F98"/>
    <w:rsid w:val="00396C38"/>
    <w:rsid w:val="003A13A1"/>
    <w:rsid w:val="003A6C50"/>
    <w:rsid w:val="003B612E"/>
    <w:rsid w:val="003B64E0"/>
    <w:rsid w:val="003C4650"/>
    <w:rsid w:val="003C58EE"/>
    <w:rsid w:val="003D3133"/>
    <w:rsid w:val="003D594B"/>
    <w:rsid w:val="003D5EF6"/>
    <w:rsid w:val="003D6962"/>
    <w:rsid w:val="003E12F6"/>
    <w:rsid w:val="003E4C92"/>
    <w:rsid w:val="003F0FAA"/>
    <w:rsid w:val="003F1259"/>
    <w:rsid w:val="003F1961"/>
    <w:rsid w:val="003F3761"/>
    <w:rsid w:val="003F3B10"/>
    <w:rsid w:val="004010C5"/>
    <w:rsid w:val="00403BFD"/>
    <w:rsid w:val="0041657D"/>
    <w:rsid w:val="00416967"/>
    <w:rsid w:val="0042490F"/>
    <w:rsid w:val="004334B5"/>
    <w:rsid w:val="00433A49"/>
    <w:rsid w:val="00435069"/>
    <w:rsid w:val="00435AB2"/>
    <w:rsid w:val="004418BE"/>
    <w:rsid w:val="00442C77"/>
    <w:rsid w:val="004443D7"/>
    <w:rsid w:val="00446FBD"/>
    <w:rsid w:val="0045496F"/>
    <w:rsid w:val="00457774"/>
    <w:rsid w:val="00463588"/>
    <w:rsid w:val="0046633E"/>
    <w:rsid w:val="00483160"/>
    <w:rsid w:val="00486A7E"/>
    <w:rsid w:val="00491F94"/>
    <w:rsid w:val="004A08CB"/>
    <w:rsid w:val="004B3478"/>
    <w:rsid w:val="004C06D8"/>
    <w:rsid w:val="004C29F7"/>
    <w:rsid w:val="004E1B3D"/>
    <w:rsid w:val="004E2037"/>
    <w:rsid w:val="004F5788"/>
    <w:rsid w:val="0050354C"/>
    <w:rsid w:val="00504BB0"/>
    <w:rsid w:val="00505A63"/>
    <w:rsid w:val="005079C3"/>
    <w:rsid w:val="00510658"/>
    <w:rsid w:val="00517B19"/>
    <w:rsid w:val="00525683"/>
    <w:rsid w:val="005265DB"/>
    <w:rsid w:val="00532B43"/>
    <w:rsid w:val="00533F42"/>
    <w:rsid w:val="00541BAC"/>
    <w:rsid w:val="005449D6"/>
    <w:rsid w:val="005531C7"/>
    <w:rsid w:val="00560E53"/>
    <w:rsid w:val="005638B0"/>
    <w:rsid w:val="00571298"/>
    <w:rsid w:val="00572709"/>
    <w:rsid w:val="00576A30"/>
    <w:rsid w:val="00577C08"/>
    <w:rsid w:val="005A430E"/>
    <w:rsid w:val="005A6B50"/>
    <w:rsid w:val="005A719F"/>
    <w:rsid w:val="005B6F29"/>
    <w:rsid w:val="005C36B5"/>
    <w:rsid w:val="005D1FFE"/>
    <w:rsid w:val="005D45A6"/>
    <w:rsid w:val="005D57B1"/>
    <w:rsid w:val="005D6B1A"/>
    <w:rsid w:val="005E24A0"/>
    <w:rsid w:val="005E5E4B"/>
    <w:rsid w:val="005E77B7"/>
    <w:rsid w:val="005F21C6"/>
    <w:rsid w:val="005F23D2"/>
    <w:rsid w:val="005F5C63"/>
    <w:rsid w:val="00600B66"/>
    <w:rsid w:val="00606DAD"/>
    <w:rsid w:val="006125B0"/>
    <w:rsid w:val="00612C9C"/>
    <w:rsid w:val="006160ED"/>
    <w:rsid w:val="0061751C"/>
    <w:rsid w:val="00620ADA"/>
    <w:rsid w:val="00620F0D"/>
    <w:rsid w:val="00621158"/>
    <w:rsid w:val="00624BD3"/>
    <w:rsid w:val="00631C40"/>
    <w:rsid w:val="006335B1"/>
    <w:rsid w:val="00633EB3"/>
    <w:rsid w:val="006367CF"/>
    <w:rsid w:val="00637B90"/>
    <w:rsid w:val="00640952"/>
    <w:rsid w:val="00642DD1"/>
    <w:rsid w:val="00643168"/>
    <w:rsid w:val="00645ED7"/>
    <w:rsid w:val="006508D1"/>
    <w:rsid w:val="00652D4C"/>
    <w:rsid w:val="00667B76"/>
    <w:rsid w:val="00685577"/>
    <w:rsid w:val="00693093"/>
    <w:rsid w:val="00693A30"/>
    <w:rsid w:val="00695931"/>
    <w:rsid w:val="006A4F9C"/>
    <w:rsid w:val="006B1100"/>
    <w:rsid w:val="006B7AA6"/>
    <w:rsid w:val="006B7C2C"/>
    <w:rsid w:val="006C34FD"/>
    <w:rsid w:val="006D2F6E"/>
    <w:rsid w:val="006D6CA0"/>
    <w:rsid w:val="006E58B3"/>
    <w:rsid w:val="006F0A08"/>
    <w:rsid w:val="006F3F34"/>
    <w:rsid w:val="006F4954"/>
    <w:rsid w:val="006F511D"/>
    <w:rsid w:val="00704FFB"/>
    <w:rsid w:val="00706090"/>
    <w:rsid w:val="007074E4"/>
    <w:rsid w:val="0071242C"/>
    <w:rsid w:val="007134D5"/>
    <w:rsid w:val="0072597D"/>
    <w:rsid w:val="0073165D"/>
    <w:rsid w:val="00735BBA"/>
    <w:rsid w:val="00745DE4"/>
    <w:rsid w:val="00755E3A"/>
    <w:rsid w:val="007564FE"/>
    <w:rsid w:val="00760F16"/>
    <w:rsid w:val="00763BFC"/>
    <w:rsid w:val="0077050B"/>
    <w:rsid w:val="00772326"/>
    <w:rsid w:val="007728EB"/>
    <w:rsid w:val="00772AC2"/>
    <w:rsid w:val="00777379"/>
    <w:rsid w:val="007800FB"/>
    <w:rsid w:val="00782D9B"/>
    <w:rsid w:val="007A5BC7"/>
    <w:rsid w:val="007B026E"/>
    <w:rsid w:val="007B13B1"/>
    <w:rsid w:val="007B56BF"/>
    <w:rsid w:val="007C2810"/>
    <w:rsid w:val="007E2468"/>
    <w:rsid w:val="007F222F"/>
    <w:rsid w:val="007F229A"/>
    <w:rsid w:val="0080726F"/>
    <w:rsid w:val="008236F7"/>
    <w:rsid w:val="008245EA"/>
    <w:rsid w:val="0083189C"/>
    <w:rsid w:val="0085437B"/>
    <w:rsid w:val="00857200"/>
    <w:rsid w:val="00860388"/>
    <w:rsid w:val="00861DFC"/>
    <w:rsid w:val="00865571"/>
    <w:rsid w:val="008713F5"/>
    <w:rsid w:val="00876DD2"/>
    <w:rsid w:val="0087778D"/>
    <w:rsid w:val="00883150"/>
    <w:rsid w:val="00883D46"/>
    <w:rsid w:val="00884271"/>
    <w:rsid w:val="008856C1"/>
    <w:rsid w:val="00887448"/>
    <w:rsid w:val="00891226"/>
    <w:rsid w:val="00892076"/>
    <w:rsid w:val="008A1C12"/>
    <w:rsid w:val="008C7E85"/>
    <w:rsid w:val="008D0A4C"/>
    <w:rsid w:val="008D633F"/>
    <w:rsid w:val="008D74FA"/>
    <w:rsid w:val="008E30CC"/>
    <w:rsid w:val="008E5679"/>
    <w:rsid w:val="008E6137"/>
    <w:rsid w:val="00901C95"/>
    <w:rsid w:val="00907292"/>
    <w:rsid w:val="009169D2"/>
    <w:rsid w:val="0091792A"/>
    <w:rsid w:val="00920E1E"/>
    <w:rsid w:val="009222E5"/>
    <w:rsid w:val="00925861"/>
    <w:rsid w:val="00935741"/>
    <w:rsid w:val="009436BC"/>
    <w:rsid w:val="009455EF"/>
    <w:rsid w:val="00945FD5"/>
    <w:rsid w:val="009465C3"/>
    <w:rsid w:val="0095699A"/>
    <w:rsid w:val="00965E20"/>
    <w:rsid w:val="00972905"/>
    <w:rsid w:val="00973C11"/>
    <w:rsid w:val="00974273"/>
    <w:rsid w:val="00984E56"/>
    <w:rsid w:val="00985AF4"/>
    <w:rsid w:val="00994B63"/>
    <w:rsid w:val="009951D9"/>
    <w:rsid w:val="0099678A"/>
    <w:rsid w:val="00996CDC"/>
    <w:rsid w:val="009C3EF2"/>
    <w:rsid w:val="009D59BD"/>
    <w:rsid w:val="009E1431"/>
    <w:rsid w:val="009E466F"/>
    <w:rsid w:val="009E541B"/>
    <w:rsid w:val="009E6AB6"/>
    <w:rsid w:val="009E770D"/>
    <w:rsid w:val="00A04F5E"/>
    <w:rsid w:val="00A06035"/>
    <w:rsid w:val="00A30A43"/>
    <w:rsid w:val="00A320A1"/>
    <w:rsid w:val="00A447D3"/>
    <w:rsid w:val="00A44956"/>
    <w:rsid w:val="00A53AC7"/>
    <w:rsid w:val="00A54615"/>
    <w:rsid w:val="00A61306"/>
    <w:rsid w:val="00A63743"/>
    <w:rsid w:val="00A64909"/>
    <w:rsid w:val="00A65462"/>
    <w:rsid w:val="00A6634A"/>
    <w:rsid w:val="00A73027"/>
    <w:rsid w:val="00A73037"/>
    <w:rsid w:val="00A758FE"/>
    <w:rsid w:val="00A76C7B"/>
    <w:rsid w:val="00A81A1D"/>
    <w:rsid w:val="00A910C8"/>
    <w:rsid w:val="00A93909"/>
    <w:rsid w:val="00A93FD7"/>
    <w:rsid w:val="00AA3A20"/>
    <w:rsid w:val="00AB2AF6"/>
    <w:rsid w:val="00AB59A6"/>
    <w:rsid w:val="00AC12A5"/>
    <w:rsid w:val="00AD044B"/>
    <w:rsid w:val="00AE19FD"/>
    <w:rsid w:val="00AE7F5C"/>
    <w:rsid w:val="00B00042"/>
    <w:rsid w:val="00B02028"/>
    <w:rsid w:val="00B033BE"/>
    <w:rsid w:val="00B0419B"/>
    <w:rsid w:val="00B064FC"/>
    <w:rsid w:val="00B102F8"/>
    <w:rsid w:val="00B16B54"/>
    <w:rsid w:val="00B16FEF"/>
    <w:rsid w:val="00B30BE8"/>
    <w:rsid w:val="00B370A9"/>
    <w:rsid w:val="00B42F92"/>
    <w:rsid w:val="00B441E7"/>
    <w:rsid w:val="00B44734"/>
    <w:rsid w:val="00B52101"/>
    <w:rsid w:val="00B64A7A"/>
    <w:rsid w:val="00B710CE"/>
    <w:rsid w:val="00B77AD3"/>
    <w:rsid w:val="00B838B6"/>
    <w:rsid w:val="00B90E12"/>
    <w:rsid w:val="00B918A6"/>
    <w:rsid w:val="00BB02CC"/>
    <w:rsid w:val="00BB1507"/>
    <w:rsid w:val="00BB252D"/>
    <w:rsid w:val="00BB7A7C"/>
    <w:rsid w:val="00BC5154"/>
    <w:rsid w:val="00BD3576"/>
    <w:rsid w:val="00BD4060"/>
    <w:rsid w:val="00BE2723"/>
    <w:rsid w:val="00BF0FB3"/>
    <w:rsid w:val="00BF5BDA"/>
    <w:rsid w:val="00C05802"/>
    <w:rsid w:val="00C102AA"/>
    <w:rsid w:val="00C10BBE"/>
    <w:rsid w:val="00C1499A"/>
    <w:rsid w:val="00C320A1"/>
    <w:rsid w:val="00C3677A"/>
    <w:rsid w:val="00C37410"/>
    <w:rsid w:val="00C51CB8"/>
    <w:rsid w:val="00C649FA"/>
    <w:rsid w:val="00C74CC0"/>
    <w:rsid w:val="00C83D7C"/>
    <w:rsid w:val="00C846FA"/>
    <w:rsid w:val="00C86487"/>
    <w:rsid w:val="00C86871"/>
    <w:rsid w:val="00C91690"/>
    <w:rsid w:val="00C94FA0"/>
    <w:rsid w:val="00C96D36"/>
    <w:rsid w:val="00CB1D62"/>
    <w:rsid w:val="00CB234A"/>
    <w:rsid w:val="00CB54F9"/>
    <w:rsid w:val="00CB6E2E"/>
    <w:rsid w:val="00CC021B"/>
    <w:rsid w:val="00CC1F23"/>
    <w:rsid w:val="00CC4D82"/>
    <w:rsid w:val="00CD1536"/>
    <w:rsid w:val="00CD5B96"/>
    <w:rsid w:val="00CD75B8"/>
    <w:rsid w:val="00CD7F98"/>
    <w:rsid w:val="00CE1A5C"/>
    <w:rsid w:val="00CE7A00"/>
    <w:rsid w:val="00CF264D"/>
    <w:rsid w:val="00D0003E"/>
    <w:rsid w:val="00D12008"/>
    <w:rsid w:val="00D268D2"/>
    <w:rsid w:val="00D458EF"/>
    <w:rsid w:val="00D45ADF"/>
    <w:rsid w:val="00D61EEA"/>
    <w:rsid w:val="00D63AF3"/>
    <w:rsid w:val="00D658DE"/>
    <w:rsid w:val="00D65952"/>
    <w:rsid w:val="00D71172"/>
    <w:rsid w:val="00D7446F"/>
    <w:rsid w:val="00D77BC7"/>
    <w:rsid w:val="00D872D1"/>
    <w:rsid w:val="00D90F5B"/>
    <w:rsid w:val="00DA7A4A"/>
    <w:rsid w:val="00DB52DE"/>
    <w:rsid w:val="00DD176B"/>
    <w:rsid w:val="00DD4430"/>
    <w:rsid w:val="00DE02C5"/>
    <w:rsid w:val="00DF2631"/>
    <w:rsid w:val="00DF7C38"/>
    <w:rsid w:val="00E0750E"/>
    <w:rsid w:val="00E10632"/>
    <w:rsid w:val="00E12CB6"/>
    <w:rsid w:val="00E16F43"/>
    <w:rsid w:val="00E22270"/>
    <w:rsid w:val="00E22859"/>
    <w:rsid w:val="00E258DB"/>
    <w:rsid w:val="00E27EAF"/>
    <w:rsid w:val="00E60327"/>
    <w:rsid w:val="00E70962"/>
    <w:rsid w:val="00E7139F"/>
    <w:rsid w:val="00E80341"/>
    <w:rsid w:val="00E96B5A"/>
    <w:rsid w:val="00EA2DDA"/>
    <w:rsid w:val="00EB09E4"/>
    <w:rsid w:val="00EB5FA1"/>
    <w:rsid w:val="00EC453D"/>
    <w:rsid w:val="00ED346C"/>
    <w:rsid w:val="00ED58E5"/>
    <w:rsid w:val="00ED6EBE"/>
    <w:rsid w:val="00ED74FD"/>
    <w:rsid w:val="00EE292D"/>
    <w:rsid w:val="00EE2B0A"/>
    <w:rsid w:val="00EF2178"/>
    <w:rsid w:val="00EF44F8"/>
    <w:rsid w:val="00F021D7"/>
    <w:rsid w:val="00F07B9B"/>
    <w:rsid w:val="00F16AE9"/>
    <w:rsid w:val="00F23646"/>
    <w:rsid w:val="00F2574C"/>
    <w:rsid w:val="00F258CE"/>
    <w:rsid w:val="00F30D68"/>
    <w:rsid w:val="00F33C9D"/>
    <w:rsid w:val="00F40C25"/>
    <w:rsid w:val="00F4570C"/>
    <w:rsid w:val="00F47BFD"/>
    <w:rsid w:val="00F51D0F"/>
    <w:rsid w:val="00F51D39"/>
    <w:rsid w:val="00F53D5A"/>
    <w:rsid w:val="00F56A49"/>
    <w:rsid w:val="00F57857"/>
    <w:rsid w:val="00F7400E"/>
    <w:rsid w:val="00F74D78"/>
    <w:rsid w:val="00F74DF9"/>
    <w:rsid w:val="00F756B0"/>
    <w:rsid w:val="00F77F94"/>
    <w:rsid w:val="00F8328E"/>
    <w:rsid w:val="00F856BE"/>
    <w:rsid w:val="00F94529"/>
    <w:rsid w:val="00FA4E24"/>
    <w:rsid w:val="00FB5948"/>
    <w:rsid w:val="00FB5CDF"/>
    <w:rsid w:val="00FC2D74"/>
    <w:rsid w:val="00FC5535"/>
    <w:rsid w:val="00FD1463"/>
    <w:rsid w:val="00FD1B81"/>
    <w:rsid w:val="00FD6319"/>
    <w:rsid w:val="00FE097D"/>
    <w:rsid w:val="00FE0D21"/>
    <w:rsid w:val="00FE1C0B"/>
    <w:rsid w:val="00FE1C8B"/>
    <w:rsid w:val="00FF1C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80B9A05"/>
  <w15:chartTrackingRefBased/>
  <w15:docId w15:val="{07A146F9-BD4D-42FB-99F8-1D3D7BDC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color w:val="000000"/>
      <w:sz w:val="24"/>
      <w:szCs w:val="24"/>
      <w:lang w:eastAsia="zh-CN"/>
    </w:rPr>
  </w:style>
  <w:style w:type="paragraph" w:styleId="Ttulo1">
    <w:name w:val="heading 1"/>
    <w:basedOn w:val="Normal"/>
    <w:next w:val="Normal"/>
    <w:qFormat/>
    <w:pPr>
      <w:keepNext/>
      <w:numPr>
        <w:numId w:val="1"/>
      </w:numPr>
      <w:tabs>
        <w:tab w:val="left" w:pos="0"/>
      </w:tabs>
      <w:jc w:val="center"/>
      <w:outlineLvl w:val="0"/>
    </w:pPr>
    <w:rPr>
      <w:rFonts w:ascii="Arial" w:hAnsi="Arial" w:cs="Arial"/>
      <w:b/>
      <w:bCs/>
      <w:sz w:val="20"/>
    </w:rPr>
  </w:style>
  <w:style w:type="paragraph" w:styleId="Ttulo2">
    <w:name w:val="heading 2"/>
    <w:basedOn w:val="Normal"/>
    <w:next w:val="Normal"/>
    <w:qFormat/>
    <w:pPr>
      <w:keepNext/>
      <w:numPr>
        <w:ilvl w:val="1"/>
        <w:numId w:val="1"/>
      </w:numPr>
      <w:tabs>
        <w:tab w:val="left" w:pos="0"/>
      </w:tabs>
      <w:ind w:left="0" w:right="566" w:firstLine="0"/>
      <w:jc w:val="center"/>
      <w:outlineLvl w:val="1"/>
    </w:pPr>
    <w:rPr>
      <w:rFonts w:ascii="Charter BT" w:hAnsi="Charter BT" w:cs="Charter BT"/>
      <w:b/>
      <w:i/>
      <w:sz w:val="23"/>
      <w:szCs w:val="22"/>
    </w:rPr>
  </w:style>
  <w:style w:type="paragraph" w:styleId="Ttulo3">
    <w:name w:val="heading 3"/>
    <w:basedOn w:val="Normal"/>
    <w:next w:val="Normal"/>
    <w:uiPriority w:val="9"/>
    <w:qFormat/>
    <w:pPr>
      <w:keepNext/>
      <w:numPr>
        <w:ilvl w:val="2"/>
        <w:numId w:val="1"/>
      </w:numPr>
      <w:tabs>
        <w:tab w:val="left" w:pos="0"/>
      </w:tabs>
      <w:outlineLvl w:val="2"/>
    </w:pPr>
    <w:rPr>
      <w:rFonts w:ascii="Arial" w:hAnsi="Arial" w:cs="Arial"/>
      <w:b/>
      <w:bCs/>
      <w:sz w:val="20"/>
      <w:szCs w:val="20"/>
    </w:rPr>
  </w:style>
  <w:style w:type="paragraph" w:styleId="Ttulo4">
    <w:name w:val="heading 4"/>
    <w:basedOn w:val="Normal"/>
    <w:next w:val="Normal"/>
    <w:qFormat/>
    <w:pPr>
      <w:keepNext/>
      <w:numPr>
        <w:ilvl w:val="3"/>
        <w:numId w:val="1"/>
      </w:numPr>
      <w:tabs>
        <w:tab w:val="left" w:pos="0"/>
      </w:tabs>
      <w:spacing w:before="240" w:after="60"/>
      <w:outlineLvl w:val="3"/>
    </w:pPr>
    <w:rPr>
      <w:b/>
      <w:bCs/>
      <w:sz w:val="28"/>
      <w:szCs w:val="28"/>
    </w:rPr>
  </w:style>
  <w:style w:type="paragraph" w:styleId="Ttulo5">
    <w:name w:val="heading 5"/>
    <w:basedOn w:val="Normal"/>
    <w:next w:val="Normal"/>
    <w:qFormat/>
    <w:pPr>
      <w:keepNext/>
      <w:numPr>
        <w:ilvl w:val="4"/>
        <w:numId w:val="1"/>
      </w:numPr>
      <w:tabs>
        <w:tab w:val="left" w:pos="0"/>
      </w:tabs>
      <w:outlineLvl w:val="4"/>
    </w:pPr>
    <w:rPr>
      <w:rFonts w:ascii="Arial" w:hAnsi="Arial" w:cs="Arial"/>
      <w:b/>
      <w:bCs/>
      <w:sz w:val="20"/>
    </w:rPr>
  </w:style>
  <w:style w:type="paragraph" w:styleId="Ttulo6">
    <w:name w:val="heading 6"/>
    <w:basedOn w:val="Normal"/>
    <w:next w:val="Normal"/>
    <w:uiPriority w:val="9"/>
    <w:qFormat/>
    <w:pPr>
      <w:suppressAutoHyphens w:val="0"/>
      <w:spacing w:before="240" w:after="60"/>
      <w:outlineLvl w:val="5"/>
    </w:pPr>
    <w:rPr>
      <w:rFonts w:ascii="Calibri" w:hAnsi="Calibri" w:cs="Calibri"/>
      <w:b/>
      <w:bCs/>
      <w:sz w:val="22"/>
      <w:szCs w:val="22"/>
    </w:rPr>
  </w:style>
  <w:style w:type="paragraph" w:styleId="Ttulo7">
    <w:name w:val="heading 7"/>
    <w:basedOn w:val="Normal"/>
    <w:next w:val="Normal"/>
    <w:qFormat/>
    <w:pPr>
      <w:keepNext/>
      <w:keepLines/>
      <w:suppressAutoHyphens w:val="0"/>
      <w:spacing w:before="40"/>
      <w:outlineLvl w:val="6"/>
    </w:pPr>
    <w:rPr>
      <w:rFonts w:ascii="Cambria" w:hAnsi="Cambria"/>
      <w:i/>
      <w:iCs/>
      <w:color w:val="243F60"/>
    </w:rPr>
  </w:style>
  <w:style w:type="paragraph" w:styleId="Ttulo8">
    <w:name w:val="heading 8"/>
    <w:basedOn w:val="Normal"/>
    <w:next w:val="Normal"/>
    <w:qFormat/>
    <w:pPr>
      <w:suppressAutoHyphens w:val="0"/>
      <w:spacing w:before="240" w:after="60"/>
      <w:outlineLvl w:val="7"/>
    </w:pPr>
    <w:rPr>
      <w:rFonts w:ascii="Calibri" w:hAnsi="Calibri" w:cs="Calibri"/>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color w:val="000000"/>
    </w:rPr>
  </w:style>
  <w:style w:type="character" w:customStyle="1" w:styleId="WW8Num3z0">
    <w:name w:val="WW8Num3z0"/>
    <w:rPr>
      <w:rFonts w:hint="default"/>
    </w:rPr>
  </w:style>
  <w:style w:type="character" w:customStyle="1" w:styleId="WW8Num4z0">
    <w:name w:val="WW8Num4z0"/>
    <w:rPr>
      <w:rFonts w:ascii="Arial" w:hAnsi="Arial" w:cs="Times New Roman" w:hint="default"/>
      <w:b/>
      <w:bCs/>
      <w:sz w:val="22"/>
      <w:szCs w:val="22"/>
    </w:rPr>
  </w:style>
  <w:style w:type="character" w:customStyle="1" w:styleId="WW8Num5z0">
    <w:name w:val="WW8Num5z0"/>
    <w:rPr>
      <w:rFonts w:ascii="Arial" w:hAnsi="Arial" w:cs="Arial" w:hint="default"/>
      <w:color w:val="000000"/>
      <w:sz w:val="22"/>
      <w:szCs w:val="22"/>
    </w:rPr>
  </w:style>
  <w:style w:type="character" w:customStyle="1" w:styleId="Fontepargpadro3">
    <w:name w:val="Fonte parág. padrão3"/>
  </w:style>
  <w:style w:type="character" w:styleId="Forte">
    <w:name w:val="Strong"/>
    <w:uiPriority w:val="22"/>
    <w:qFormat/>
    <w:rPr>
      <w:b/>
      <w:bCs/>
    </w:rPr>
  </w:style>
  <w:style w:type="character" w:styleId="HiperlinkVisitado">
    <w:name w:val="FollowedHyperlink"/>
    <w:rPr>
      <w:color w:val="800080"/>
      <w:u w:val="single"/>
    </w:rPr>
  </w:style>
  <w:style w:type="character" w:styleId="nfase">
    <w:name w:val="Emphasis"/>
    <w:qFormat/>
    <w:rPr>
      <w:i/>
    </w:rPr>
  </w:style>
  <w:style w:type="character" w:styleId="Hyperlink">
    <w:name w:val="Hyperlink"/>
    <w:uiPriority w:val="99"/>
    <w:rPr>
      <w:color w:val="0000FF"/>
      <w:u w:val="single"/>
    </w:rPr>
  </w:style>
  <w:style w:type="character" w:customStyle="1" w:styleId="Fontepargpadro1">
    <w:name w:val="Fonte parág. padrão1"/>
  </w:style>
  <w:style w:type="character" w:styleId="Nmerodepgina">
    <w:name w:val="page number"/>
    <w:basedOn w:val="Fontepargpadro1"/>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6z0">
    <w:name w:val="WW8Num6z0"/>
    <w:rPr>
      <w:rFonts w:hint="default"/>
      <w:b/>
      <w:sz w:val="22"/>
    </w:rPr>
  </w:style>
  <w:style w:type="character" w:customStyle="1" w:styleId="WW8Num7z0">
    <w:name w:val="WW8Num7z0"/>
    <w:rPr>
      <w:rFonts w:ascii="Arial" w:hAnsi="Arial" w:cs="Arial" w:hint="default"/>
      <w:b/>
      <w:sz w:val="22"/>
      <w:szCs w:val="22"/>
    </w:rPr>
  </w:style>
  <w:style w:type="character" w:customStyle="1" w:styleId="WW8Num8z0">
    <w:name w:val="WW8Num8z0"/>
    <w:rPr>
      <w:rFonts w:ascii="Arial" w:hAnsi="Arial" w:cs="Arial" w:hint="default"/>
      <w:b/>
      <w:sz w:val="22"/>
      <w:szCs w:val="22"/>
    </w:rPr>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2z0">
    <w:name w:val="WW8Num12z0"/>
    <w:rPr>
      <w:rFonts w:hint="default"/>
    </w:rPr>
  </w:style>
  <w:style w:type="character" w:customStyle="1" w:styleId="WW8Num13z0">
    <w:name w:val="WW8Num13z0"/>
    <w:rPr>
      <w:rFonts w:ascii="Arial" w:hAnsi="Arial" w:cs="Times New Roman" w:hint="default"/>
      <w:b/>
      <w:bCs/>
      <w:sz w:val="22"/>
      <w:szCs w:val="22"/>
    </w:rPr>
  </w:style>
  <w:style w:type="character" w:customStyle="1" w:styleId="WW8Num14z0">
    <w:name w:val="WW8Num14z0"/>
    <w:rPr>
      <w:rFonts w:ascii="Arial" w:hAnsi="Arial" w:cs="Arial" w:hint="default"/>
      <w:color w:val="000000"/>
      <w:sz w:val="22"/>
      <w:szCs w:val="22"/>
    </w:rPr>
  </w:style>
  <w:style w:type="character" w:customStyle="1" w:styleId="WW8Num15z0">
    <w:name w:val="WW8Num15z0"/>
    <w:rPr>
      <w:rFonts w:hint="default"/>
    </w:rPr>
  </w:style>
  <w:style w:type="character" w:customStyle="1" w:styleId="WW8Num16z0">
    <w:name w:val="WW8Num16z0"/>
    <w:rPr>
      <w:rFonts w:ascii="Arial" w:hAnsi="Arial" w:cs="Arial" w:hint="default"/>
      <w:b/>
      <w:sz w:val="22"/>
      <w:szCs w:val="22"/>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Fontepargpadro11">
    <w:name w:val="Fonte parág. padrão11"/>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6">
    <w:name w:val="WW8Num8z6"/>
    <w:rPr>
      <w:rFonts w:ascii="Symbol" w:hAnsi="Symbol" w:cs="Symbol"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sz w:val="28"/>
    </w:rPr>
  </w:style>
  <w:style w:type="character" w:customStyle="1" w:styleId="WW8Num20z0">
    <w:name w:val="WW8Num20z0"/>
    <w:rPr>
      <w:rFonts w:ascii="Wingdings" w:hAnsi="Wingdings" w:cs="Wingdings" w:hint="default"/>
    </w:rPr>
  </w:style>
  <w:style w:type="character" w:customStyle="1" w:styleId="WW8Num20z1">
    <w:name w:val="WW8Num20z1"/>
    <w:rPr>
      <w:rFonts w:ascii="Courier New" w:hAnsi="Courier New" w:cs="Courier New" w:hint="default"/>
    </w:rPr>
  </w:style>
  <w:style w:type="character" w:customStyle="1" w:styleId="WW8Num20z3">
    <w:name w:val="WW8Num20z3"/>
    <w:rPr>
      <w:rFonts w:ascii="Symbol" w:hAnsi="Symbol" w:cs="Symbol" w:hint="default"/>
    </w:rPr>
  </w:style>
  <w:style w:type="character" w:customStyle="1" w:styleId="WW8Num21z0">
    <w:name w:val="WW8Num21z0"/>
    <w:rPr>
      <w:rFonts w:ascii="Arial" w:hAnsi="Arial" w:cs="Arial" w:hint="default"/>
      <w:b/>
      <w:sz w:val="22"/>
      <w:szCs w:val="22"/>
    </w:rPr>
  </w:style>
  <w:style w:type="character" w:customStyle="1" w:styleId="WW8Num22z0">
    <w:name w:val="WW8Num22z0"/>
    <w:rPr>
      <w:rFonts w:ascii="Arial" w:hAnsi="Arial" w:cs="Arial" w:hint="default"/>
      <w:b/>
      <w:sz w:val="22"/>
      <w:szCs w:val="22"/>
    </w:rPr>
  </w:style>
  <w:style w:type="character" w:customStyle="1" w:styleId="WW8Num23z0">
    <w:name w:val="WW8Num23z0"/>
    <w:rPr>
      <w:rFonts w:hint="default"/>
    </w:rPr>
  </w:style>
  <w:style w:type="character" w:customStyle="1" w:styleId="WW8Num24z0">
    <w:name w:val="WW8Num24z0"/>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24z3">
    <w:name w:val="WW8Num24z3"/>
    <w:rPr>
      <w:rFonts w:ascii="Symbol" w:hAnsi="Symbol" w:cs="Symbol"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Courier New" w:hAnsi="Courier New" w:cs="Courier New" w:hint="default"/>
      <w:sz w:val="20"/>
    </w:rPr>
  </w:style>
  <w:style w:type="character" w:customStyle="1" w:styleId="WW8Num27z0">
    <w:name w:val="WW8Num27z0"/>
    <w:rPr>
      <w:rFonts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cs="Times New Roman"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Wingdings" w:hAnsi="Wingdings" w:cs="Wingdings" w:hint="default"/>
    </w:rPr>
  </w:style>
  <w:style w:type="character" w:customStyle="1" w:styleId="WW8Num31z1">
    <w:name w:val="WW8Num31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32z0">
    <w:name w:val="WW8Num32z0"/>
    <w:rPr>
      <w:rFonts w:hint="default"/>
    </w:rPr>
  </w:style>
  <w:style w:type="character" w:customStyle="1" w:styleId="WW8Num33z0">
    <w:name w:val="WW8Num33z0"/>
    <w:rPr>
      <w:rFonts w:hint="default"/>
    </w:rPr>
  </w:style>
  <w:style w:type="character" w:customStyle="1" w:styleId="WW8Num34z0">
    <w:name w:val="WW8Num34z0"/>
    <w:rPr>
      <w:rFonts w:ascii="Symbol" w:hAnsi="Symbol"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Times New Roman" w:hint="default"/>
    </w:rPr>
  </w:style>
  <w:style w:type="character" w:customStyle="1" w:styleId="WW8Num35z0">
    <w:name w:val="WW8Num35z0"/>
    <w:rPr>
      <w:rFonts w:hint="default"/>
    </w:rPr>
  </w:style>
  <w:style w:type="character" w:customStyle="1" w:styleId="WW8Num35z2">
    <w:name w:val="WW8Num35z2"/>
    <w:rPr>
      <w:rFonts w:hint="default"/>
      <w:sz w:val="20"/>
      <w:szCs w:val="20"/>
    </w:rPr>
  </w:style>
  <w:style w:type="character" w:customStyle="1" w:styleId="WW8Num36z0">
    <w:name w:val="WW8Num36z0"/>
    <w:rPr>
      <w:rFonts w:ascii="Wingdings" w:hAnsi="Wingdings" w:cs="Wingdings" w:hint="default"/>
      <w:sz w:val="20"/>
    </w:rPr>
  </w:style>
  <w:style w:type="character" w:customStyle="1" w:styleId="WW8Num36z1">
    <w:name w:val="WW8Num36z1"/>
    <w:rPr>
      <w:rFonts w:ascii="Courier New" w:hAnsi="Courier New" w:cs="Courier New" w:hint="default"/>
      <w:sz w:val="20"/>
    </w:rPr>
  </w:style>
  <w:style w:type="character" w:customStyle="1" w:styleId="WW8Num37z0">
    <w:name w:val="WW8Num37z0"/>
    <w:rPr>
      <w:rFonts w:ascii="Arial" w:hAnsi="Arial" w:cs="Times New Roman" w:hint="default"/>
      <w:b/>
      <w:bCs/>
      <w:sz w:val="22"/>
      <w:szCs w:val="22"/>
    </w:rPr>
  </w:style>
  <w:style w:type="character" w:customStyle="1" w:styleId="WW8Num37z1">
    <w:name w:val="WW8Num37z1"/>
    <w:rPr>
      <w:rFonts w:cs="Times New Roman"/>
    </w:rPr>
  </w:style>
  <w:style w:type="character" w:customStyle="1" w:styleId="WW8Num38z0">
    <w:name w:val="WW8Num38z0"/>
    <w:rPr>
      <w:rFonts w:ascii="Arial" w:hAnsi="Arial" w:cs="Arial" w:hint="default"/>
      <w:color w:val="000000"/>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Wingdings" w:hAnsi="Wingdings" w:cs="Times New Roman" w:hint="default"/>
    </w:rPr>
  </w:style>
  <w:style w:type="character" w:customStyle="1" w:styleId="WW8Num39z1">
    <w:name w:val="WW8Num39z1"/>
    <w:rPr>
      <w:rFonts w:ascii="Courier New" w:hAnsi="Courier New" w:cs="Courier New" w:hint="default"/>
    </w:rPr>
  </w:style>
  <w:style w:type="character" w:customStyle="1" w:styleId="WW8Num39z3">
    <w:name w:val="WW8Num39z3"/>
    <w:rPr>
      <w:rFonts w:ascii="Symbol" w:hAnsi="Symbol" w:cs="Times New Roman" w:hint="default"/>
    </w:rPr>
  </w:style>
  <w:style w:type="character" w:customStyle="1" w:styleId="WW8Num40z0">
    <w:name w:val="WW8Num40z0"/>
    <w:rPr>
      <w:rFonts w:hint="default"/>
    </w:rPr>
  </w:style>
  <w:style w:type="character" w:customStyle="1" w:styleId="WW8Num41z0">
    <w:name w:val="WW8Num41z0"/>
    <w:rPr>
      <w:rFonts w:ascii="Arial" w:hAnsi="Arial" w:cs="Arial" w:hint="default"/>
      <w:b/>
      <w:sz w:val="22"/>
      <w:szCs w:val="22"/>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Wingdings" w:hAnsi="Wingdings" w:cs="Wingdings" w:hint="default"/>
    </w:rPr>
  </w:style>
  <w:style w:type="character" w:customStyle="1" w:styleId="WW8Num42z1">
    <w:name w:val="WW8Num42z1"/>
    <w:rPr>
      <w:rFonts w:ascii="Courier New" w:hAnsi="Courier New" w:cs="Courier New"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Fontepargpadro2">
    <w:name w:val="Fonte parág. padrão2"/>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apple-converted-space">
    <w:name w:val="apple-converted-space"/>
    <w:basedOn w:val="Fontepargpadro1"/>
  </w:style>
  <w:style w:type="character" w:customStyle="1" w:styleId="materialtitulo">
    <w:name w:val="material_titulo"/>
    <w:basedOn w:val="Fontepargpadro1"/>
  </w:style>
  <w:style w:type="character" w:customStyle="1" w:styleId="textodesc">
    <w:name w:val="textodesc"/>
    <w:basedOn w:val="Fontepargpadro1"/>
  </w:style>
  <w:style w:type="character" w:customStyle="1" w:styleId="preco1">
    <w:name w:val="preco1"/>
    <w:basedOn w:val="Fontepargpadro1"/>
  </w:style>
  <w:style w:type="character" w:customStyle="1" w:styleId="TextodoEspaoReservado1">
    <w:name w:val="Texto do Espaço Reservado1"/>
    <w:rPr>
      <w:rFonts w:ascii="Times New Roman" w:hAnsi="Times New Roman" w:cs="Times New Roman"/>
      <w:color w:val="808080"/>
    </w:rPr>
  </w:style>
  <w:style w:type="character" w:customStyle="1" w:styleId="Refdecomentrio1">
    <w:name w:val="Ref. de comentário1"/>
    <w:rPr>
      <w:rFonts w:ascii="Times New Roman" w:hAnsi="Times New Roman" w:cs="Times New Roman"/>
      <w:sz w:val="16"/>
      <w:szCs w:val="16"/>
    </w:rPr>
  </w:style>
  <w:style w:type="character" w:customStyle="1" w:styleId="PGE-Alteraesdestacadas">
    <w:name w:val="PGE - Alterações destacadas"/>
    <w:uiPriority w:val="1"/>
    <w:qFormat/>
    <w:rPr>
      <w:rFonts w:ascii="Arial" w:hAnsi="Arial" w:cs="Arial"/>
      <w:b/>
      <w:bCs/>
      <w:color w:val="000000"/>
      <w:sz w:val="22"/>
      <w:szCs w:val="22"/>
      <w:u w:val="single"/>
    </w:rPr>
  </w:style>
  <w:style w:type="character" w:customStyle="1" w:styleId="BodyText2Char">
    <w:name w:val="Body Text 2 Char"/>
    <w:rPr>
      <w:rFonts w:ascii="Times New Roman" w:hAnsi="Times New Roman" w:cs="Times New Roman"/>
      <w:sz w:val="24"/>
      <w:szCs w:val="24"/>
    </w:rPr>
  </w:style>
  <w:style w:type="character" w:customStyle="1" w:styleId="Ttulo6Char">
    <w:name w:val="Título 6 Char"/>
    <w:uiPriority w:val="9"/>
    <w:rPr>
      <w:rFonts w:ascii="Calibri" w:hAnsi="Calibri" w:cs="Calibri"/>
      <w:b/>
      <w:bCs/>
      <w:sz w:val="22"/>
      <w:szCs w:val="22"/>
    </w:rPr>
  </w:style>
  <w:style w:type="character" w:customStyle="1" w:styleId="TtuloChar">
    <w:name w:val="Título Char"/>
    <w:link w:val="Ttulo"/>
    <w:rPr>
      <w:b/>
      <w:spacing w:val="100"/>
      <w:sz w:val="36"/>
      <w:u w:val="single"/>
      <w:lang w:eastAsia="zh-CN"/>
    </w:rPr>
  </w:style>
  <w:style w:type="character" w:customStyle="1" w:styleId="Caracteresdenotaderodap">
    <w:name w:val="Caracteres de nota de rodapé"/>
    <w:rPr>
      <w:vertAlign w:val="superscript"/>
    </w:rPr>
  </w:style>
  <w:style w:type="character" w:customStyle="1" w:styleId="TextodenotaderodapChar">
    <w:name w:val="Texto de nota de rodapé Char"/>
    <w:rPr>
      <w:lang w:eastAsia="zh-CN"/>
    </w:rPr>
  </w:style>
  <w:style w:type="character" w:customStyle="1" w:styleId="Ttulo7Char">
    <w:name w:val="Título 7 Char"/>
    <w:rPr>
      <w:rFonts w:ascii="Cambria" w:eastAsia="Times New Roman" w:hAnsi="Cambria" w:cs="Times New Roman"/>
      <w:i/>
      <w:iCs/>
      <w:color w:val="243F60"/>
      <w:sz w:val="24"/>
      <w:szCs w:val="24"/>
    </w:rPr>
  </w:style>
  <w:style w:type="character" w:customStyle="1" w:styleId="Ttulo8Char">
    <w:name w:val="Título 8 Char"/>
    <w:rPr>
      <w:rFonts w:ascii="Calibri" w:hAnsi="Calibri" w:cs="Calibri"/>
      <w:i/>
      <w:iCs/>
      <w:sz w:val="24"/>
      <w:szCs w:val="24"/>
    </w:rPr>
  </w:style>
  <w:style w:type="character" w:customStyle="1" w:styleId="Recuodecorpodetexto3Char">
    <w:name w:val="Recuo de corpo de texto 3 Char"/>
    <w:rPr>
      <w:rFonts w:ascii="Arial" w:hAnsi="Arial" w:cs="Arial"/>
      <w:color w:val="FF0000"/>
      <w:sz w:val="23"/>
      <w:szCs w:val="24"/>
    </w:rPr>
  </w:style>
  <w:style w:type="character" w:customStyle="1" w:styleId="TextodebaloChar">
    <w:name w:val="Texto de balão Char"/>
    <w:uiPriority w:val="99"/>
    <w:rPr>
      <w:rFonts w:ascii="Tahoma" w:hAnsi="Tahoma" w:cs="Tahoma"/>
      <w:sz w:val="16"/>
      <w:szCs w:val="16"/>
    </w:rPr>
  </w:style>
  <w:style w:type="character" w:customStyle="1" w:styleId="RodapChar">
    <w:name w:val="Rodapé Char"/>
    <w:uiPriority w:val="99"/>
    <w:qFormat/>
    <w:rPr>
      <w:sz w:val="24"/>
      <w:szCs w:val="24"/>
      <w:lang w:eastAsia="zh-CN"/>
    </w:rPr>
  </w:style>
  <w:style w:type="character" w:customStyle="1" w:styleId="Ttulo4Char">
    <w:name w:val="Título 4 Char"/>
    <w:rPr>
      <w:b/>
      <w:bCs/>
      <w:sz w:val="28"/>
      <w:szCs w:val="28"/>
      <w:lang w:eastAsia="zh-CN"/>
    </w:rPr>
  </w:style>
  <w:style w:type="character" w:customStyle="1" w:styleId="Ttulo1Char">
    <w:name w:val="Título 1 Char"/>
    <w:rPr>
      <w:rFonts w:ascii="Arial" w:hAnsi="Arial" w:cs="Arial"/>
      <w:b/>
      <w:bCs/>
      <w:szCs w:val="24"/>
      <w:lang w:eastAsia="zh-CN"/>
    </w:rPr>
  </w:style>
  <w:style w:type="character" w:customStyle="1" w:styleId="Ttulo2Char">
    <w:name w:val="Título 2 Char"/>
    <w:rPr>
      <w:rFonts w:ascii="Charter BT" w:hAnsi="Charter BT" w:cs="Arial"/>
      <w:b/>
      <w:i/>
      <w:sz w:val="23"/>
      <w:szCs w:val="22"/>
      <w:lang w:eastAsia="zh-CN"/>
    </w:rPr>
  </w:style>
  <w:style w:type="character" w:customStyle="1" w:styleId="Ttulo3Char">
    <w:name w:val="Título 3 Char"/>
    <w:uiPriority w:val="9"/>
    <w:rPr>
      <w:rFonts w:ascii="Arial" w:hAnsi="Arial" w:cs="Arial"/>
      <w:b/>
      <w:bCs/>
      <w:color w:val="000000"/>
      <w:lang w:eastAsia="zh-CN"/>
    </w:rPr>
  </w:style>
  <w:style w:type="character" w:customStyle="1" w:styleId="Ttulo5Char">
    <w:name w:val="Título 5 Char"/>
    <w:rPr>
      <w:rFonts w:ascii="Arial" w:hAnsi="Arial" w:cs="Arial"/>
      <w:b/>
      <w:bCs/>
      <w:szCs w:val="24"/>
      <w:lang w:eastAsia="zh-CN"/>
    </w:rPr>
  </w:style>
  <w:style w:type="character" w:customStyle="1" w:styleId="CabealhoChar">
    <w:name w:val="Cabeçalho Char"/>
    <w:rPr>
      <w:sz w:val="24"/>
      <w:szCs w:val="24"/>
      <w:lang w:eastAsia="zh-CN"/>
    </w:rPr>
  </w:style>
  <w:style w:type="character" w:customStyle="1" w:styleId="TextodecomentrioChar">
    <w:name w:val="Texto de comentário Char"/>
    <w:link w:val="Textodecomentrio"/>
    <w:qFormat/>
  </w:style>
  <w:style w:type="character" w:customStyle="1" w:styleId="TextodecomentrioChar1">
    <w:name w:val="Texto de comentário Char1"/>
    <w:basedOn w:val="Fontepargpadro2"/>
  </w:style>
  <w:style w:type="character" w:customStyle="1" w:styleId="AssuntodocomentrioChar">
    <w:name w:val="Assunto do comentário Char"/>
    <w:link w:val="Assuntodocomentrio"/>
    <w:rPr>
      <w:b/>
      <w:bCs/>
    </w:rPr>
  </w:style>
  <w:style w:type="character" w:customStyle="1" w:styleId="GradeColorida-nfase1Char">
    <w:name w:val="Grade Colorida - Ênfase 1 Char"/>
    <w:uiPriority w:val="29"/>
    <w:rPr>
      <w:rFonts w:ascii="Ecofont_Spranq_eco_Sans" w:eastAsia="Calibri" w:hAnsi="Ecofont_Spranq_eco_Sans" w:cs="Tahoma"/>
      <w:i/>
      <w:iCs/>
      <w:color w:val="000000"/>
      <w:szCs w:val="24"/>
      <w:shd w:val="clear" w:color="auto" w:fill="FFFFCC"/>
    </w:rPr>
  </w:style>
  <w:style w:type="character" w:customStyle="1" w:styleId="TextosemFormataoChar">
    <w:name w:val="Texto sem Formatação Char"/>
    <w:link w:val="TextosemFormatao"/>
    <w:rPr>
      <w:rFonts w:ascii="Courier New" w:hAnsi="Courier New" w:cs="Courier New"/>
      <w:lang w:eastAsia="zh-CN"/>
    </w:rPr>
  </w:style>
  <w:style w:type="character" w:styleId="TextodoEspaoReservado">
    <w:name w:val="Placeholder Text"/>
    <w:uiPriority w:val="67"/>
    <w:rPr>
      <w:color w:val="808080"/>
    </w:rPr>
  </w:style>
  <w:style w:type="character" w:customStyle="1" w:styleId="Alteraesdestacadas">
    <w:name w:val="Alterações destacadas"/>
    <w:uiPriority w:val="1"/>
    <w:rPr>
      <w:rFonts w:ascii="Calibri Light" w:hAnsi="Calibri Light" w:cs="Arial"/>
      <w:b/>
      <w:color w:val="000000"/>
      <w:sz w:val="22"/>
      <w:szCs w:val="22"/>
      <w:u w:val="single"/>
    </w:rPr>
  </w:style>
  <w:style w:type="character" w:customStyle="1" w:styleId="CitaoChar">
    <w:name w:val="Citação Char"/>
    <w:aliases w:val="TCU Char,Citação AGU Char,NotaExplicativa Char"/>
    <w:qFormat/>
    <w:rPr>
      <w:rFonts w:ascii="Arial" w:eastAsia="Calibri" w:hAnsi="Arial" w:cs="Tahoma"/>
      <w:i/>
      <w:iCs/>
      <w:color w:val="000000"/>
      <w:szCs w:val="24"/>
      <w:shd w:val="clear" w:color="auto" w:fill="FFFFCC"/>
    </w:rPr>
  </w:style>
  <w:style w:type="character" w:customStyle="1" w:styleId="Pr-formataoHTMLChar">
    <w:name w:val="Pré-formatação HTML Char"/>
    <w:uiPriority w:val="99"/>
    <w:rPr>
      <w:rFonts w:ascii="Courier New" w:hAnsi="Courier New" w:cs="Courier New"/>
    </w:rPr>
  </w:style>
  <w:style w:type="character" w:customStyle="1" w:styleId="MenoPendente1">
    <w:name w:val="Menção Pendente1"/>
    <w:rPr>
      <w:color w:val="605E5C"/>
      <w:shd w:val="clear" w:color="auto" w:fill="E1DFDD"/>
    </w:rPr>
  </w:style>
  <w:style w:type="character" w:customStyle="1" w:styleId="apple-style-span">
    <w:name w:val="apple-style-span"/>
    <w:rPr>
      <w:rFonts w:cs="Times New Roman"/>
    </w:rPr>
  </w:style>
  <w:style w:type="character" w:customStyle="1" w:styleId="StrongEmphasis">
    <w:name w:val="Strong Emphasis"/>
    <w:rPr>
      <w:b/>
      <w:bCs/>
    </w:rPr>
  </w:style>
  <w:style w:type="character" w:customStyle="1" w:styleId="Refdecomentrio2">
    <w:name w:val="Ref. de comentário2"/>
    <w:rPr>
      <w:sz w:val="16"/>
    </w:rPr>
  </w:style>
  <w:style w:type="character" w:customStyle="1" w:styleId="TextodecomentrioChar2">
    <w:name w:val="Texto de comentário Char2"/>
    <w:rPr>
      <w:lang w:eastAsia="zh-CN"/>
    </w:rPr>
  </w:style>
  <w:style w:type="paragraph" w:customStyle="1" w:styleId="Ttulo20">
    <w:name w:val="Título2"/>
    <w:basedOn w:val="Normal"/>
    <w:next w:val="Corpodetexto"/>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pPr>
      <w:jc w:val="both"/>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r-formataoHTML">
    <w:name w:val="HTML Preformatt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hint="eastAsia"/>
      <w:sz w:val="24"/>
      <w:szCs w:val="24"/>
      <w:lang w:val="en-US" w:eastAsia="zh-CN"/>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uiPriority w:val="99"/>
    <w:pPr>
      <w:tabs>
        <w:tab w:val="center" w:pos="4252"/>
        <w:tab w:val="right" w:pos="8504"/>
      </w:tabs>
    </w:pPr>
  </w:style>
  <w:style w:type="paragraph" w:styleId="Textodenotaderodap">
    <w:name w:val="footnote text"/>
    <w:basedOn w:val="Normal"/>
    <w:rPr>
      <w:sz w:val="20"/>
      <w:szCs w:val="20"/>
    </w:rPr>
  </w:style>
  <w:style w:type="paragraph" w:styleId="Recuodecorpodetexto">
    <w:name w:val="Body Text Indent"/>
    <w:basedOn w:val="Normal"/>
    <w:rPr>
      <w:b/>
      <w:bCs/>
    </w:rPr>
  </w:style>
  <w:style w:type="paragraph" w:customStyle="1" w:styleId="Ttulo11">
    <w:name w:val="Título11"/>
    <w:basedOn w:val="Normal"/>
    <w:next w:val="Corpodetexto"/>
    <w:pPr>
      <w:keepNext/>
      <w:spacing w:before="240" w:after="120"/>
    </w:pPr>
    <w:rPr>
      <w:rFonts w:ascii="Liberation Sans" w:eastAsia="Microsoft YaHei" w:hAnsi="Liberation Sans" w:cs="Arial"/>
      <w:sz w:val="28"/>
      <w:szCs w:val="28"/>
    </w:rPr>
  </w:style>
  <w:style w:type="paragraph" w:customStyle="1" w:styleId="Ttulo10">
    <w:name w:val="Título1"/>
    <w:basedOn w:val="Normal"/>
    <w:next w:val="Corpodetexto"/>
    <w:pPr>
      <w:jc w:val="center"/>
    </w:pPr>
    <w:rPr>
      <w:b/>
      <w:spacing w:val="100"/>
      <w:sz w:val="36"/>
      <w:szCs w:val="20"/>
      <w:u w:val="single"/>
    </w:rPr>
  </w:style>
  <w:style w:type="paragraph" w:customStyle="1" w:styleId="TextosemFormatao1">
    <w:name w:val="Texto sem Formatação1"/>
    <w:basedOn w:val="Normal"/>
    <w:rPr>
      <w:rFonts w:ascii="Courier New" w:hAnsi="Courier New" w:cs="Courier New"/>
      <w:sz w:val="20"/>
      <w:szCs w:val="20"/>
    </w:rPr>
  </w:style>
  <w:style w:type="paragraph" w:customStyle="1" w:styleId="CharCharChar">
    <w:name w:val="Char Char Char"/>
    <w:basedOn w:val="Normal"/>
    <w:pPr>
      <w:spacing w:after="160" w:line="240" w:lineRule="exact"/>
    </w:pPr>
    <w:rPr>
      <w:rFonts w:ascii="Verdana" w:hAnsi="Verdana" w:cs="Verdana"/>
      <w:szCs w:val="20"/>
      <w:lang w:val="en-GB"/>
    </w:rPr>
  </w:style>
  <w:style w:type="paragraph" w:customStyle="1" w:styleId="texto1">
    <w:name w:val="texto1"/>
    <w:basedOn w:val="Normal"/>
    <w:pPr>
      <w:spacing w:before="100" w:after="100" w:line="280" w:lineRule="atLeast"/>
      <w:jc w:val="both"/>
    </w:pPr>
    <w:rPr>
      <w:rFonts w:ascii="Arial" w:hAnsi="Arial" w:cs="Arial"/>
      <w:sz w:val="22"/>
      <w:szCs w:val="20"/>
    </w:rPr>
  </w:style>
  <w:style w:type="paragraph" w:customStyle="1" w:styleId="Corpodetexto31">
    <w:name w:val="Corpo de texto 31"/>
    <w:basedOn w:val="Normal"/>
    <w:pPr>
      <w:ind w:right="-1"/>
      <w:jc w:val="both"/>
    </w:pPr>
    <w:rPr>
      <w:rFonts w:ascii="Arial" w:hAnsi="Arial" w:cs="Arial"/>
      <w:sz w:val="18"/>
    </w:rPr>
  </w:style>
  <w:style w:type="paragraph" w:customStyle="1" w:styleId="Corpodetexto21">
    <w:name w:val="Corpo de texto 21"/>
    <w:basedOn w:val="Normal"/>
    <w:pPr>
      <w:spacing w:after="120" w:line="480" w:lineRule="auto"/>
    </w:pPr>
    <w:rPr>
      <w:sz w:val="20"/>
      <w:szCs w:val="20"/>
    </w:rPr>
  </w:style>
  <w:style w:type="paragraph" w:customStyle="1" w:styleId="Recuodecorpodetexto21">
    <w:name w:val="Recuo de corpo de texto 21"/>
    <w:basedOn w:val="Normal"/>
    <w:pPr>
      <w:spacing w:after="120" w:line="480" w:lineRule="auto"/>
      <w:ind w:left="283"/>
    </w:pPr>
  </w:style>
  <w:style w:type="paragraph" w:customStyle="1" w:styleId="WW-Lista4">
    <w:name w:val="WW-Lista 4"/>
    <w:basedOn w:val="Normal"/>
    <w:next w:val="Normal"/>
    <w:rPr>
      <w:rFonts w:ascii="Arial" w:hAnsi="Arial" w:cs="Arial"/>
      <w:szCs w:val="20"/>
    </w:rPr>
  </w:style>
  <w:style w:type="paragraph" w:customStyle="1" w:styleId="WW-TtulodaTabela11">
    <w:name w:val="WW-Título da Tabela11"/>
    <w:basedOn w:val="Normal"/>
    <w:pPr>
      <w:suppressLineNumbers/>
      <w:jc w:val="center"/>
    </w:pPr>
    <w:rPr>
      <w:rFonts w:ascii="Arial" w:hAnsi="Arial" w:cs="Arial"/>
      <w:b/>
      <w:i/>
      <w:szCs w:val="20"/>
    </w:rPr>
  </w:style>
  <w:style w:type="paragraph" w:customStyle="1" w:styleId="NormalWeb1">
    <w:name w:val="Normal (Web)1"/>
    <w:basedOn w:val="Normal"/>
    <w:pPr>
      <w:spacing w:before="280" w:after="280"/>
    </w:pPr>
  </w:style>
  <w:style w:type="paragraph" w:customStyle="1" w:styleId="CharCharCharCharCharCharCharCharCharCharCharChar">
    <w:name w:val="Char Char Char Char Char Char Char Char Char Char Char Char"/>
    <w:basedOn w:val="Normal"/>
    <w:pPr>
      <w:spacing w:after="160" w:line="240" w:lineRule="exact"/>
    </w:pPr>
    <w:rPr>
      <w:rFonts w:ascii="Verdana" w:hAnsi="Verdana" w:cs="Verdana"/>
      <w:lang w:val="en-GB"/>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CharCharCharCharCharCharCharCharCharCharCharChar0">
    <w:name w:val="Char Char Char Char Char Char Char Char Char Char Char Char"/>
    <w:basedOn w:val="Normal"/>
    <w:pPr>
      <w:spacing w:after="160" w:line="240" w:lineRule="exact"/>
    </w:pPr>
    <w:rPr>
      <w:rFonts w:ascii="Verdana" w:hAnsi="Verdana" w:cs="Verdana"/>
      <w:szCs w:val="20"/>
      <w:lang w:val="en-GB"/>
    </w:rPr>
  </w:style>
  <w:style w:type="paragraph" w:customStyle="1" w:styleId="corpotexto1">
    <w:name w:val="corpo_texto_1"/>
    <w:pPr>
      <w:tabs>
        <w:tab w:val="center" w:pos="5670"/>
      </w:tabs>
      <w:suppressAutoHyphens/>
      <w:spacing w:after="120"/>
      <w:jc w:val="both"/>
    </w:pPr>
    <w:rPr>
      <w:rFonts w:ascii="Calibri" w:hAnsi="Calibri" w:cs="Arial"/>
      <w:bCs/>
      <w:color w:val="000000"/>
      <w:sz w:val="22"/>
      <w:lang w:eastAsia="zh-CN"/>
    </w:rPr>
  </w:style>
  <w:style w:type="paragraph" w:customStyle="1" w:styleId="BodyText21">
    <w:name w:val="Body Text 21"/>
    <w:basedOn w:val="Normal"/>
    <w:pPr>
      <w:jc w:val="both"/>
    </w:pPr>
    <w:rPr>
      <w:rFonts w:ascii="Courier New" w:hAnsi="Courier New" w:cs="Courier New"/>
      <w:sz w:val="20"/>
      <w:szCs w:val="20"/>
    </w:r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ntedodoquadro">
    <w:name w:val="Conteúdo do quadro"/>
    <w:basedOn w:val="Normal"/>
  </w:style>
  <w:style w:type="paragraph" w:customStyle="1" w:styleId="Textodecomentrio1">
    <w:name w:val="Texto de comentário1"/>
    <w:basedOn w:val="Normal"/>
    <w:pPr>
      <w:widowControl w:val="0"/>
      <w:suppressAutoHyphens w:val="0"/>
    </w:pPr>
    <w:rPr>
      <w:sz w:val="20"/>
      <w:szCs w:val="20"/>
    </w:rPr>
  </w:style>
  <w:style w:type="paragraph" w:customStyle="1" w:styleId="OmniPage4">
    <w:name w:val="OmniPage #4"/>
    <w:basedOn w:val="Normal"/>
    <w:pPr>
      <w:ind w:left="3423" w:right="561" w:firstLine="412"/>
      <w:jc w:val="both"/>
    </w:pPr>
    <w:rPr>
      <w:rFonts w:ascii="Arial" w:hAnsi="Arial" w:cs="Arial"/>
      <w:sz w:val="20"/>
      <w:szCs w:val="20"/>
    </w:rPr>
  </w:style>
  <w:style w:type="paragraph" w:customStyle="1" w:styleId="OmniPage3">
    <w:name w:val="OmniPage #3"/>
    <w:basedOn w:val="Normal"/>
    <w:pPr>
      <w:ind w:left="4672" w:right="639"/>
    </w:pPr>
    <w:rPr>
      <w:rFonts w:ascii="Arial" w:hAnsi="Arial" w:cs="Arial"/>
      <w:sz w:val="20"/>
      <w:szCs w:val="20"/>
    </w:rPr>
  </w:style>
  <w:style w:type="paragraph" w:customStyle="1" w:styleId="rteleft">
    <w:name w:val="rteleft"/>
    <w:basedOn w:val="Normal"/>
    <w:pPr>
      <w:suppressAutoHyphens w:val="0"/>
      <w:spacing w:before="280" w:after="280"/>
    </w:pPr>
  </w:style>
  <w:style w:type="paragraph" w:customStyle="1" w:styleId="Item">
    <w:name w:val="Item"/>
    <w:basedOn w:val="Normal"/>
    <w:pPr>
      <w:suppressAutoHyphens w:val="0"/>
      <w:jc w:val="both"/>
    </w:pPr>
    <w:rPr>
      <w:rFonts w:ascii="Courier New" w:hAnsi="Courier New" w:cs="Courier New"/>
    </w:rPr>
  </w:style>
  <w:style w:type="paragraph" w:customStyle="1" w:styleId="Ttulo12">
    <w:name w:val="Ttulo 1"/>
    <w:basedOn w:val="Normal"/>
    <w:next w:val="Normal"/>
    <w:pPr>
      <w:suppressAutoHyphens w:val="0"/>
      <w:jc w:val="center"/>
    </w:pPr>
    <w:rPr>
      <w:rFonts w:ascii="Arial" w:hAnsi="Arial" w:cs="Arial"/>
      <w:szCs w:val="20"/>
    </w:rPr>
  </w:style>
  <w:style w:type="paragraph" w:customStyle="1" w:styleId="Recuodecorpodetexto31">
    <w:name w:val="Recuo de corpo de texto 31"/>
    <w:basedOn w:val="Normal"/>
    <w:pPr>
      <w:tabs>
        <w:tab w:val="left" w:pos="720"/>
      </w:tabs>
      <w:suppressAutoHyphens w:val="0"/>
      <w:ind w:left="720" w:hanging="720"/>
      <w:jc w:val="both"/>
    </w:pPr>
    <w:rPr>
      <w:rFonts w:ascii="Arial" w:hAnsi="Arial" w:cs="Arial"/>
      <w:color w:val="FF0000"/>
      <w:sz w:val="23"/>
    </w:rPr>
  </w:style>
  <w:style w:type="paragraph" w:customStyle="1" w:styleId="Textodebalo1">
    <w:name w:val="Texto de balão1"/>
    <w:basedOn w:val="Normal"/>
    <w:pPr>
      <w:suppressAutoHyphens w:val="0"/>
    </w:pPr>
    <w:rPr>
      <w:rFonts w:ascii="Tahoma" w:hAnsi="Tahoma" w:cs="Tahoma"/>
      <w:sz w:val="16"/>
      <w:szCs w:val="16"/>
    </w:rPr>
  </w:style>
  <w:style w:type="paragraph" w:customStyle="1" w:styleId="Blockquote">
    <w:name w:val="Blockquote"/>
    <w:basedOn w:val="Normal"/>
    <w:pPr>
      <w:suppressAutoHyphens w:val="0"/>
      <w:spacing w:before="100" w:after="100"/>
      <w:ind w:left="360" w:right="360"/>
    </w:pPr>
    <w:rPr>
      <w:szCs w:val="20"/>
    </w:rPr>
  </w:style>
  <w:style w:type="paragraph" w:customStyle="1" w:styleId="Commarcadores41">
    <w:name w:val="Com marcadores 41"/>
    <w:basedOn w:val="Normal"/>
    <w:next w:val="Normal"/>
    <w:pPr>
      <w:suppressAutoHyphens w:val="0"/>
    </w:pPr>
    <w:rPr>
      <w:rFonts w:ascii="Arial" w:hAnsi="Arial" w:cs="Arial"/>
      <w:szCs w:val="20"/>
    </w:rPr>
  </w:style>
  <w:style w:type="paragraph" w:customStyle="1" w:styleId="IWParagrafoAzul">
    <w:name w:val="IW Paragrafo Azul"/>
    <w:pPr>
      <w:widowControl w:val="0"/>
      <w:suppressAutoHyphens/>
      <w:ind w:firstLine="850"/>
    </w:pPr>
    <w:rPr>
      <w:rFonts w:ascii="Bitstream Vera Sans" w:eastAsia="Lucida Sans Unicode" w:hAnsi="Bitstream Vera Sans" w:cs="Bitstream Vera Sans"/>
      <w:b/>
      <w:color w:val="002C72"/>
      <w:sz w:val="18"/>
      <w:szCs w:val="24"/>
      <w:lang w:eastAsia="zh-CN"/>
    </w:rPr>
  </w:style>
  <w:style w:type="paragraph" w:customStyle="1" w:styleId="Commarcadores31">
    <w:name w:val="Com marcadores 31"/>
    <w:basedOn w:val="Normal"/>
    <w:pPr>
      <w:suppressAutoHyphens w:val="0"/>
      <w:ind w:left="849" w:hanging="283"/>
      <w:contextualSpacing/>
    </w:pPr>
  </w:style>
  <w:style w:type="paragraph" w:customStyle="1" w:styleId="Estilo1">
    <w:name w:val="Estilo1"/>
    <w:basedOn w:val="Normal"/>
    <w:next w:val="Normal"/>
    <w:pPr>
      <w:suppressAutoHyphens w:val="0"/>
      <w:spacing w:line="320" w:lineRule="atLeast"/>
      <w:jc w:val="both"/>
    </w:pPr>
    <w:rPr>
      <w:rFonts w:ascii="Arial" w:hAnsi="Arial" w:cs="Arial"/>
      <w:szCs w:val="20"/>
    </w:rPr>
  </w:style>
  <w:style w:type="paragraph" w:customStyle="1" w:styleId="ListaColorida-nfase11">
    <w:name w:val="Lista Colorida - Ênfase 11"/>
    <w:basedOn w:val="Normal"/>
    <w:qFormat/>
    <w:pPr>
      <w:suppressAutoHyphens w:val="0"/>
    </w:pPr>
    <w:rPr>
      <w:rFonts w:ascii="Calibri" w:eastAsia="Calibri" w:hAnsi="Calibri" w:cs="Calibri"/>
      <w:sz w:val="22"/>
      <w:szCs w:val="22"/>
    </w:rPr>
  </w:style>
  <w:style w:type="paragraph" w:customStyle="1" w:styleId="TableParagraph">
    <w:name w:val="Table Paragraph"/>
    <w:basedOn w:val="Normal"/>
    <w:uiPriority w:val="1"/>
    <w:pPr>
      <w:suppressAutoHyphens w:val="0"/>
    </w:pPr>
    <w:rPr>
      <w:rFonts w:ascii="Calibri" w:eastAsia="Calibri" w:hAnsi="Calibri" w:cs="Calibri"/>
      <w:sz w:val="22"/>
      <w:szCs w:val="22"/>
    </w:rPr>
  </w:style>
  <w:style w:type="paragraph" w:customStyle="1" w:styleId="Assuntodocomentrio1">
    <w:name w:val="Assunto do comentário1"/>
    <w:basedOn w:val="Textodecomentrio1"/>
    <w:next w:val="Textodecomentrio1"/>
    <w:pPr>
      <w:widowControl/>
    </w:pPr>
    <w:rPr>
      <w:b/>
      <w:bCs/>
    </w:rPr>
  </w:style>
  <w:style w:type="paragraph" w:customStyle="1" w:styleId="GradeColorida-nfase11">
    <w:name w:val="Grade Colorida - Ênfase 11"/>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sz w:val="20"/>
    </w:rPr>
  </w:style>
  <w:style w:type="paragraph" w:customStyle="1" w:styleId="SombreamentoEscuro-nfase11">
    <w:name w:val="Sombreamento Escuro - Ênfase 11"/>
    <w:uiPriority w:val="71"/>
    <w:pPr>
      <w:suppressAutoHyphens/>
    </w:pPr>
    <w:rPr>
      <w:color w:val="000000"/>
      <w:sz w:val="24"/>
      <w:szCs w:val="24"/>
      <w:lang w:eastAsia="zh-CN"/>
    </w:rPr>
  </w:style>
  <w:style w:type="paragraph" w:styleId="PargrafodaLista">
    <w:name w:val="List Paragraph"/>
    <w:basedOn w:val="Normal"/>
    <w:link w:val="PargrafodaListaChar"/>
    <w:uiPriority w:val="34"/>
    <w:qFormat/>
    <w:pPr>
      <w:suppressAutoHyphens w:val="0"/>
      <w:ind w:left="720"/>
      <w:contextualSpacing/>
    </w:pPr>
  </w:style>
  <w:style w:type="paragraph" w:styleId="Reviso">
    <w:name w:val="Revision"/>
    <w:uiPriority w:val="99"/>
    <w:pPr>
      <w:suppressAutoHyphens/>
    </w:pPr>
    <w:rPr>
      <w:color w:val="000000"/>
      <w:sz w:val="24"/>
      <w:szCs w:val="24"/>
      <w:lang w:eastAsia="zh-CN"/>
    </w:rPr>
  </w:style>
  <w:style w:type="paragraph" w:customStyle="1" w:styleId="texto">
    <w:name w:val="texto"/>
    <w:basedOn w:val="Normal"/>
    <w:pPr>
      <w:suppressAutoHyphens w:val="0"/>
      <w:spacing w:before="280" w:after="280"/>
    </w:pPr>
  </w:style>
  <w:style w:type="paragraph" w:styleId="Citao">
    <w:name w:val="Quote"/>
    <w:aliases w:val="TCU,Citação AGU,NotaExplicativa"/>
    <w:basedOn w:val="Normal"/>
    <w:next w:val="Normal"/>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sz w:val="20"/>
    </w:rPr>
  </w:style>
  <w:style w:type="paragraph" w:customStyle="1" w:styleId="Nivel1">
    <w:name w:val="Nivel1"/>
    <w:basedOn w:val="Ttulo1"/>
    <w:next w:val="Normal"/>
    <w:link w:val="Nivel1Char"/>
    <w:qFormat/>
    <w:pPr>
      <w:keepLines/>
      <w:numPr>
        <w:numId w:val="2"/>
      </w:numPr>
      <w:suppressAutoHyphens w:val="0"/>
      <w:spacing w:before="480" w:after="120" w:line="276" w:lineRule="auto"/>
      <w:ind w:left="357" w:hanging="357"/>
      <w:jc w:val="both"/>
      <w:outlineLvl w:val="9"/>
    </w:pPr>
    <w:rPr>
      <w:bCs w:val="0"/>
      <w:szCs w:val="20"/>
    </w:rPr>
  </w:style>
  <w:style w:type="paragraph" w:customStyle="1" w:styleId="Port">
    <w:name w:val="Port"/>
    <w:basedOn w:val="Normal"/>
    <w:pPr>
      <w:suppressAutoHyphens w:val="0"/>
    </w:pPr>
    <w:rPr>
      <w:rFonts w:ascii="AvantGarde" w:hAnsi="AvantGarde" w:cs="AvantGarde"/>
      <w:b/>
      <w:bCs/>
      <w:sz w:val="20"/>
      <w:szCs w:val="20"/>
    </w:rPr>
  </w:style>
  <w:style w:type="paragraph" w:customStyle="1" w:styleId="OmniPage2">
    <w:name w:val="OmniPage #2"/>
    <w:basedOn w:val="Normal"/>
    <w:pPr>
      <w:autoSpaceDE w:val="0"/>
      <w:ind w:left="3840"/>
    </w:pPr>
    <w:rPr>
      <w:rFonts w:ascii="Arial" w:hAnsi="Arial" w:cs="Arial"/>
      <w:sz w:val="20"/>
      <w:szCs w:val="20"/>
    </w:rPr>
  </w:style>
  <w:style w:type="paragraph" w:customStyle="1" w:styleId="OmniPage9">
    <w:name w:val="OmniPage #9"/>
    <w:basedOn w:val="Normal"/>
    <w:pPr>
      <w:autoSpaceDE w:val="0"/>
      <w:ind w:left="3850"/>
    </w:pPr>
    <w:rPr>
      <w:rFonts w:ascii="Arial" w:hAnsi="Arial" w:cs="Arial"/>
      <w:sz w:val="20"/>
      <w:szCs w:val="20"/>
    </w:rPr>
  </w:style>
  <w:style w:type="paragraph" w:customStyle="1" w:styleId="Recuodecorpodetexto1">
    <w:name w:val="Recuo de corpo de texto1"/>
    <w:basedOn w:val="Normal"/>
    <w:pPr>
      <w:suppressAutoHyphens w:val="0"/>
      <w:ind w:left="3402" w:hanging="1134"/>
      <w:jc w:val="both"/>
    </w:pPr>
    <w:rPr>
      <w:rFonts w:ascii="Courier New" w:hAnsi="Courier New" w:cs="Courier New"/>
    </w:rPr>
  </w:style>
  <w:style w:type="paragraph" w:customStyle="1" w:styleId="Pr-formataoHTML1">
    <w:name w:val="Pré-formatação HTML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paragraph" w:customStyle="1" w:styleId="Recuodecorpodetexto32">
    <w:name w:val="Recuo de corpo de texto 32"/>
    <w:basedOn w:val="Normal"/>
    <w:pPr>
      <w:ind w:left="993" w:hanging="567"/>
      <w:jc w:val="both"/>
    </w:pPr>
    <w:rPr>
      <w:rFonts w:ascii="Tahoma" w:hAnsi="Tahoma" w:cs="Tahoma"/>
      <w:sz w:val="22"/>
      <w:szCs w:val="20"/>
    </w:rPr>
  </w:style>
  <w:style w:type="paragraph" w:customStyle="1" w:styleId="TableContents">
    <w:name w:val="Table Contents"/>
    <w:basedOn w:val="Normal"/>
    <w:pPr>
      <w:suppressLineNumbers/>
      <w:textAlignment w:val="baseline"/>
    </w:pPr>
    <w:rPr>
      <w:rFonts w:ascii="Liberation Serif" w:eastAsia="SimSun" w:hAnsi="Liberation Serif" w:cs="Mangal"/>
      <w:kern w:val="2"/>
      <w:lang w:bidi="hi-IN"/>
    </w:rPr>
  </w:style>
  <w:style w:type="paragraph" w:customStyle="1" w:styleId="Textodecomentrio2">
    <w:name w:val="Texto de comentário2"/>
    <w:basedOn w:val="Normal"/>
    <w:pPr>
      <w:widowControl w:val="0"/>
      <w:suppressAutoHyphens w:val="0"/>
    </w:pPr>
    <w:rPr>
      <w:sz w:val="20"/>
      <w:szCs w:val="20"/>
    </w:rPr>
  </w:style>
  <w:style w:type="paragraph" w:customStyle="1" w:styleId="Textoprformatado">
    <w:name w:val="Texto préformatado"/>
    <w:basedOn w:val="Normal"/>
    <w:rPr>
      <w:rFonts w:ascii="Liberation Mono" w:eastAsia="NSimSun" w:hAnsi="Liberation Mono" w:cs="Liberation Mono"/>
      <w:sz w:val="20"/>
      <w:szCs w:val="20"/>
    </w:rPr>
  </w:style>
  <w:style w:type="paragraph" w:styleId="Recuodecorpodetexto2">
    <w:name w:val="Body Text Indent 2"/>
    <w:basedOn w:val="Normal"/>
    <w:link w:val="Recuodecorpodetexto2Char"/>
    <w:rsid w:val="00B44734"/>
    <w:pPr>
      <w:tabs>
        <w:tab w:val="left" w:pos="720"/>
      </w:tabs>
      <w:suppressAutoHyphens w:val="0"/>
      <w:ind w:left="720" w:hanging="720"/>
      <w:jc w:val="both"/>
    </w:pPr>
    <w:rPr>
      <w:rFonts w:ascii="Arial" w:hAnsi="Arial" w:cs="Arial"/>
      <w:color w:val="auto"/>
      <w:sz w:val="23"/>
      <w:lang w:eastAsia="pt-BR"/>
    </w:rPr>
  </w:style>
  <w:style w:type="character" w:customStyle="1" w:styleId="Recuodecorpodetexto2Char">
    <w:name w:val="Recuo de corpo de texto 2 Char"/>
    <w:link w:val="Recuodecorpodetexto2"/>
    <w:rsid w:val="00B44734"/>
    <w:rPr>
      <w:rFonts w:ascii="Arial" w:hAnsi="Arial" w:cs="Arial"/>
      <w:sz w:val="23"/>
      <w:szCs w:val="24"/>
    </w:rPr>
  </w:style>
  <w:style w:type="character" w:styleId="Refdecomentrio">
    <w:name w:val="annotation reference"/>
    <w:rsid w:val="00B44734"/>
    <w:rPr>
      <w:sz w:val="16"/>
    </w:rPr>
  </w:style>
  <w:style w:type="paragraph" w:styleId="Textodecomentrio">
    <w:name w:val="annotation text"/>
    <w:basedOn w:val="Normal"/>
    <w:link w:val="TextodecomentrioChar"/>
    <w:rsid w:val="00B44734"/>
    <w:pPr>
      <w:widowControl w:val="0"/>
      <w:suppressAutoHyphens w:val="0"/>
    </w:pPr>
    <w:rPr>
      <w:color w:val="auto"/>
      <w:sz w:val="20"/>
      <w:szCs w:val="20"/>
      <w:lang w:eastAsia="pt-BR"/>
    </w:rPr>
  </w:style>
  <w:style w:type="character" w:customStyle="1" w:styleId="TextodecomentrioChar3">
    <w:name w:val="Texto de comentário Char3"/>
    <w:uiPriority w:val="99"/>
    <w:semiHidden/>
    <w:rsid w:val="00B44734"/>
    <w:rPr>
      <w:color w:val="000000"/>
      <w:lang w:eastAsia="zh-CN"/>
    </w:rPr>
  </w:style>
  <w:style w:type="paragraph" w:styleId="Corpodetexto2">
    <w:name w:val="Body Text 2"/>
    <w:basedOn w:val="Normal"/>
    <w:link w:val="Corpodetexto2Char"/>
    <w:rsid w:val="00B44734"/>
    <w:pPr>
      <w:suppressAutoHyphens w:val="0"/>
      <w:autoSpaceDE w:val="0"/>
      <w:autoSpaceDN w:val="0"/>
      <w:adjustRightInd w:val="0"/>
      <w:jc w:val="center"/>
    </w:pPr>
    <w:rPr>
      <w:rFonts w:ascii="Arial" w:hAnsi="Arial" w:cs="Arial"/>
      <w:color w:val="auto"/>
      <w:sz w:val="22"/>
      <w:szCs w:val="22"/>
      <w:lang w:eastAsia="pt-BR"/>
    </w:rPr>
  </w:style>
  <w:style w:type="character" w:customStyle="1" w:styleId="Corpodetexto2Char">
    <w:name w:val="Corpo de texto 2 Char"/>
    <w:link w:val="Corpodetexto2"/>
    <w:rsid w:val="00B44734"/>
    <w:rPr>
      <w:rFonts w:ascii="Arial" w:hAnsi="Arial" w:cs="Arial"/>
      <w:sz w:val="22"/>
      <w:szCs w:val="22"/>
    </w:rPr>
  </w:style>
  <w:style w:type="paragraph" w:styleId="Recuodecorpodetexto3">
    <w:name w:val="Body Text Indent 3"/>
    <w:basedOn w:val="Normal"/>
    <w:link w:val="Recuodecorpodetexto3Char1"/>
    <w:rsid w:val="00B44734"/>
    <w:pPr>
      <w:tabs>
        <w:tab w:val="left" w:pos="720"/>
      </w:tabs>
      <w:suppressAutoHyphens w:val="0"/>
      <w:ind w:left="720" w:hanging="720"/>
      <w:jc w:val="both"/>
    </w:pPr>
    <w:rPr>
      <w:rFonts w:ascii="Arial" w:hAnsi="Arial" w:cs="Arial"/>
      <w:color w:val="FF0000"/>
      <w:sz w:val="23"/>
      <w:lang w:eastAsia="pt-BR"/>
    </w:rPr>
  </w:style>
  <w:style w:type="character" w:customStyle="1" w:styleId="Recuodecorpodetexto3Char1">
    <w:name w:val="Recuo de corpo de texto 3 Char1"/>
    <w:link w:val="Recuodecorpodetexto3"/>
    <w:rsid w:val="00B44734"/>
    <w:rPr>
      <w:rFonts w:ascii="Arial" w:hAnsi="Arial" w:cs="Arial"/>
      <w:color w:val="FF0000"/>
      <w:sz w:val="23"/>
      <w:szCs w:val="24"/>
    </w:rPr>
  </w:style>
  <w:style w:type="paragraph" w:styleId="Textodebalo">
    <w:name w:val="Balloon Text"/>
    <w:basedOn w:val="Normal"/>
    <w:link w:val="TextodebaloChar1"/>
    <w:uiPriority w:val="99"/>
    <w:rsid w:val="00B44734"/>
    <w:pPr>
      <w:suppressAutoHyphens w:val="0"/>
    </w:pPr>
    <w:rPr>
      <w:rFonts w:ascii="Tahoma" w:hAnsi="Tahoma" w:cs="Tahoma"/>
      <w:color w:val="auto"/>
      <w:sz w:val="16"/>
      <w:szCs w:val="16"/>
      <w:lang w:eastAsia="pt-BR"/>
    </w:rPr>
  </w:style>
  <w:style w:type="character" w:customStyle="1" w:styleId="TextodebaloChar1">
    <w:name w:val="Texto de balão Char1"/>
    <w:link w:val="Textodebalo"/>
    <w:semiHidden/>
    <w:rsid w:val="00B44734"/>
    <w:rPr>
      <w:rFonts w:ascii="Tahoma" w:hAnsi="Tahoma" w:cs="Tahoma"/>
      <w:sz w:val="16"/>
      <w:szCs w:val="16"/>
    </w:rPr>
  </w:style>
  <w:style w:type="paragraph" w:styleId="Corpodetexto3">
    <w:name w:val="Body Text 3"/>
    <w:basedOn w:val="Normal"/>
    <w:link w:val="Corpodetexto3Char"/>
    <w:rsid w:val="00B44734"/>
    <w:pPr>
      <w:suppressAutoHyphens w:val="0"/>
      <w:spacing w:after="120"/>
    </w:pPr>
    <w:rPr>
      <w:color w:val="auto"/>
      <w:sz w:val="16"/>
      <w:szCs w:val="16"/>
      <w:lang w:eastAsia="pt-BR"/>
    </w:rPr>
  </w:style>
  <w:style w:type="character" w:customStyle="1" w:styleId="Corpodetexto3Char">
    <w:name w:val="Corpo de texto 3 Char"/>
    <w:link w:val="Corpodetexto3"/>
    <w:rsid w:val="00B44734"/>
    <w:rPr>
      <w:sz w:val="16"/>
      <w:szCs w:val="16"/>
    </w:rPr>
  </w:style>
  <w:style w:type="paragraph" w:styleId="Lista4">
    <w:name w:val="List 4"/>
    <w:basedOn w:val="Normal"/>
    <w:next w:val="Normal"/>
    <w:rsid w:val="00B44734"/>
    <w:pPr>
      <w:suppressAutoHyphens w:val="0"/>
    </w:pPr>
    <w:rPr>
      <w:rFonts w:ascii="Arial" w:hAnsi="Arial"/>
      <w:snapToGrid w:val="0"/>
      <w:color w:val="auto"/>
      <w:szCs w:val="20"/>
      <w:lang w:eastAsia="pt-BR"/>
    </w:rPr>
  </w:style>
  <w:style w:type="table" w:styleId="Tabelacomgrade">
    <w:name w:val="Table Grid"/>
    <w:basedOn w:val="Tabelanormal"/>
    <w:rsid w:val="00B44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3">
    <w:name w:val="List 3"/>
    <w:basedOn w:val="Normal"/>
    <w:rsid w:val="00B44734"/>
    <w:pPr>
      <w:suppressAutoHyphens w:val="0"/>
      <w:ind w:left="849" w:hanging="283"/>
      <w:contextualSpacing/>
    </w:pPr>
    <w:rPr>
      <w:color w:val="auto"/>
      <w:lang w:eastAsia="pt-BR"/>
    </w:rPr>
  </w:style>
  <w:style w:type="numbering" w:customStyle="1" w:styleId="Semlista1">
    <w:name w:val="Sem lista1"/>
    <w:next w:val="Semlista"/>
    <w:uiPriority w:val="99"/>
    <w:semiHidden/>
    <w:unhideWhenUsed/>
    <w:locked/>
    <w:rsid w:val="00B44734"/>
  </w:style>
  <w:style w:type="paragraph" w:styleId="NormalWeb">
    <w:name w:val="Normal (Web)"/>
    <w:basedOn w:val="Normal"/>
    <w:uiPriority w:val="99"/>
    <w:unhideWhenUsed/>
    <w:rsid w:val="00B44734"/>
    <w:pPr>
      <w:suppressAutoHyphens w:val="0"/>
      <w:spacing w:before="100" w:beforeAutospacing="1" w:after="100" w:afterAutospacing="1" w:line="270" w:lineRule="atLeast"/>
    </w:pPr>
    <w:rPr>
      <w:color w:val="auto"/>
      <w:sz w:val="18"/>
      <w:szCs w:val="18"/>
      <w:lang w:eastAsia="pt-BR"/>
    </w:rPr>
  </w:style>
  <w:style w:type="character" w:styleId="Refdenotaderodap">
    <w:name w:val="footnote reference"/>
    <w:rsid w:val="00B44734"/>
    <w:rPr>
      <w:vertAlign w:val="superscript"/>
    </w:rPr>
  </w:style>
  <w:style w:type="paragraph" w:styleId="Ttulo">
    <w:name w:val="Title"/>
    <w:basedOn w:val="Normal"/>
    <w:link w:val="TtuloChar"/>
    <w:qFormat/>
    <w:rsid w:val="00B44734"/>
    <w:pPr>
      <w:suppressAutoHyphens w:val="0"/>
      <w:jc w:val="center"/>
    </w:pPr>
    <w:rPr>
      <w:b/>
      <w:color w:val="auto"/>
      <w:spacing w:val="100"/>
      <w:sz w:val="36"/>
      <w:szCs w:val="20"/>
      <w:u w:val="single"/>
    </w:rPr>
  </w:style>
  <w:style w:type="character" w:customStyle="1" w:styleId="TtuloChar1">
    <w:name w:val="Título Char1"/>
    <w:uiPriority w:val="10"/>
    <w:rsid w:val="00B44734"/>
    <w:rPr>
      <w:rFonts w:ascii="Calibri Light" w:eastAsia="Times New Roman" w:hAnsi="Calibri Light" w:cs="Times New Roman"/>
      <w:b/>
      <w:bCs/>
      <w:color w:val="000000"/>
      <w:kern w:val="28"/>
      <w:sz w:val="32"/>
      <w:szCs w:val="32"/>
      <w:lang w:eastAsia="zh-CN"/>
    </w:rPr>
  </w:style>
  <w:style w:type="paragraph" w:styleId="Assuntodocomentrio">
    <w:name w:val="annotation subject"/>
    <w:basedOn w:val="Textodecomentrio"/>
    <w:next w:val="Textodecomentrio"/>
    <w:link w:val="AssuntodocomentrioChar"/>
    <w:rsid w:val="00B44734"/>
    <w:pPr>
      <w:widowControl/>
    </w:pPr>
    <w:rPr>
      <w:b/>
      <w:bCs/>
    </w:rPr>
  </w:style>
  <w:style w:type="character" w:customStyle="1" w:styleId="AssuntodocomentrioChar1">
    <w:name w:val="Assunto do comentário Char1"/>
    <w:uiPriority w:val="99"/>
    <w:semiHidden/>
    <w:rsid w:val="00B44734"/>
    <w:rPr>
      <w:b/>
      <w:bCs/>
      <w:color w:val="000000"/>
      <w:lang w:eastAsia="zh-CN"/>
    </w:rPr>
  </w:style>
  <w:style w:type="paragraph" w:styleId="TextosemFormatao">
    <w:name w:val="Plain Text"/>
    <w:basedOn w:val="Normal"/>
    <w:link w:val="TextosemFormataoChar"/>
    <w:unhideWhenUsed/>
    <w:rsid w:val="00B44734"/>
    <w:pPr>
      <w:suppressAutoHyphens w:val="0"/>
    </w:pPr>
    <w:rPr>
      <w:rFonts w:ascii="Courier New" w:hAnsi="Courier New" w:cs="Courier New"/>
      <w:color w:val="auto"/>
      <w:sz w:val="20"/>
      <w:szCs w:val="20"/>
    </w:rPr>
  </w:style>
  <w:style w:type="character" w:customStyle="1" w:styleId="TextosemFormataoChar1">
    <w:name w:val="Texto sem Formatação Char1"/>
    <w:uiPriority w:val="99"/>
    <w:semiHidden/>
    <w:rsid w:val="00B44734"/>
    <w:rPr>
      <w:rFonts w:ascii="Courier New" w:hAnsi="Courier New" w:cs="Courier New"/>
      <w:color w:val="000000"/>
      <w:lang w:eastAsia="zh-CN"/>
    </w:rPr>
  </w:style>
  <w:style w:type="character" w:styleId="MenoPendente">
    <w:name w:val="Unresolved Mention"/>
    <w:uiPriority w:val="99"/>
    <w:semiHidden/>
    <w:unhideWhenUsed/>
    <w:rsid w:val="00B44734"/>
    <w:rPr>
      <w:color w:val="605E5C"/>
      <w:shd w:val="clear" w:color="auto" w:fill="E1DFDD"/>
    </w:rPr>
  </w:style>
  <w:style w:type="paragraph" w:customStyle="1" w:styleId="Nvel2">
    <w:name w:val="Nível 2"/>
    <w:basedOn w:val="Normal"/>
    <w:next w:val="Normal"/>
    <w:rsid w:val="00AC12A5"/>
    <w:pPr>
      <w:suppressAutoHyphens w:val="0"/>
      <w:spacing w:after="120"/>
      <w:jc w:val="both"/>
    </w:pPr>
    <w:rPr>
      <w:rFonts w:ascii="Arial" w:eastAsia="MS Mincho" w:hAnsi="Arial"/>
      <w:b/>
      <w:color w:val="auto"/>
      <w:szCs w:val="20"/>
      <w:lang w:eastAsia="pt-BR"/>
    </w:rPr>
  </w:style>
  <w:style w:type="character" w:customStyle="1" w:styleId="normalchar1">
    <w:name w:val="normal__char1"/>
    <w:rsid w:val="00AC12A5"/>
    <w:rPr>
      <w:rFonts w:ascii="Arial" w:hAnsi="Arial" w:cs="Arial" w:hint="default"/>
      <w:strike w:val="0"/>
      <w:dstrike w:val="0"/>
      <w:sz w:val="24"/>
      <w:szCs w:val="24"/>
      <w:u w:val="none"/>
      <w:effect w:val="none"/>
    </w:rPr>
  </w:style>
  <w:style w:type="paragraph" w:styleId="Commarcadores5">
    <w:name w:val="List Bullet 5"/>
    <w:basedOn w:val="Normal"/>
    <w:rsid w:val="00AC12A5"/>
    <w:pPr>
      <w:numPr>
        <w:numId w:val="4"/>
      </w:numPr>
      <w:tabs>
        <w:tab w:val="clear" w:pos="1492"/>
        <w:tab w:val="num" w:pos="0"/>
      </w:tabs>
      <w:suppressAutoHyphens w:val="0"/>
      <w:ind w:left="720"/>
      <w:contextualSpacing/>
    </w:pPr>
    <w:rPr>
      <w:rFonts w:ascii="Ecofont_Spranq_eco_Sans" w:eastAsia="MS Mincho" w:hAnsi="Ecofont_Spranq_eco_Sans" w:cs="Tahoma"/>
      <w:color w:val="auto"/>
      <w:lang w:eastAsia="pt-BR"/>
    </w:rPr>
  </w:style>
  <w:style w:type="paragraph" w:customStyle="1" w:styleId="Notaexplicativa">
    <w:name w:val="Nota explicativa"/>
    <w:basedOn w:val="Citao"/>
    <w:link w:val="NotaexplicativaChar"/>
    <w:rsid w:val="00AC12A5"/>
    <w:rPr>
      <w:szCs w:val="20"/>
      <w:lang w:eastAsia="en-US"/>
    </w:rPr>
  </w:style>
  <w:style w:type="character" w:customStyle="1" w:styleId="NotaexplicativaChar">
    <w:name w:val="Nota explicativa Char"/>
    <w:link w:val="Notaexplicativa"/>
    <w:rsid w:val="00AC12A5"/>
    <w:rPr>
      <w:rFonts w:ascii="Arial" w:eastAsia="Calibri" w:hAnsi="Arial" w:cs="Tahoma"/>
      <w:i/>
      <w:iCs/>
      <w:color w:val="000000"/>
      <w:shd w:val="clear" w:color="auto" w:fill="FFFFCC"/>
      <w:lang w:eastAsia="en-US"/>
    </w:rPr>
  </w:style>
  <w:style w:type="numbering" w:customStyle="1" w:styleId="Estilo2">
    <w:name w:val="Estilo2"/>
    <w:uiPriority w:val="99"/>
    <w:rsid w:val="00AC12A5"/>
    <w:pPr>
      <w:numPr>
        <w:numId w:val="5"/>
      </w:numPr>
    </w:pPr>
  </w:style>
  <w:style w:type="numbering" w:customStyle="1" w:styleId="Estilo3">
    <w:name w:val="Estilo3"/>
    <w:uiPriority w:val="99"/>
    <w:rsid w:val="00AC12A5"/>
    <w:pPr>
      <w:numPr>
        <w:numId w:val="6"/>
      </w:numPr>
    </w:pPr>
  </w:style>
  <w:style w:type="numbering" w:customStyle="1" w:styleId="Estilo4">
    <w:name w:val="Estilo4"/>
    <w:uiPriority w:val="99"/>
    <w:rsid w:val="00AC12A5"/>
    <w:pPr>
      <w:numPr>
        <w:numId w:val="7"/>
      </w:numPr>
    </w:pPr>
  </w:style>
  <w:style w:type="numbering" w:customStyle="1" w:styleId="Estilo5">
    <w:name w:val="Estilo5"/>
    <w:uiPriority w:val="99"/>
    <w:rsid w:val="00AC12A5"/>
    <w:pPr>
      <w:numPr>
        <w:numId w:val="8"/>
      </w:numPr>
    </w:pPr>
  </w:style>
  <w:style w:type="numbering" w:customStyle="1" w:styleId="Estilo6">
    <w:name w:val="Estilo6"/>
    <w:uiPriority w:val="99"/>
    <w:rsid w:val="00AC12A5"/>
    <w:pPr>
      <w:numPr>
        <w:numId w:val="9"/>
      </w:numPr>
    </w:pPr>
  </w:style>
  <w:style w:type="paragraph" w:customStyle="1" w:styleId="Nivel01">
    <w:name w:val="Nivel 01"/>
    <w:basedOn w:val="Ttulo1"/>
    <w:next w:val="Normal"/>
    <w:link w:val="Nivel01Char"/>
    <w:qFormat/>
    <w:rsid w:val="00AC12A5"/>
    <w:pPr>
      <w:keepLines/>
      <w:numPr>
        <w:numId w:val="3"/>
      </w:numPr>
      <w:tabs>
        <w:tab w:val="left" w:pos="0"/>
        <w:tab w:val="left" w:pos="567"/>
      </w:tabs>
      <w:suppressAutoHyphens w:val="0"/>
      <w:spacing w:beforeLines="120" w:before="288" w:afterLines="120" w:after="288" w:line="312" w:lineRule="auto"/>
      <w:jc w:val="both"/>
    </w:pPr>
    <w:rPr>
      <w:rFonts w:eastAsia="MS Gothic"/>
      <w:color w:val="auto"/>
      <w:szCs w:val="20"/>
      <w:lang w:eastAsia="pt-BR"/>
    </w:rPr>
  </w:style>
  <w:style w:type="paragraph" w:customStyle="1" w:styleId="Nivel01Titulo">
    <w:name w:val="Nivel_01_Titulo"/>
    <w:basedOn w:val="Nivel01"/>
    <w:link w:val="Nivel01TituloChar"/>
    <w:rsid w:val="00AC12A5"/>
    <w:pPr>
      <w:jc w:val="left"/>
    </w:pPr>
    <w:rPr>
      <w:rFonts w:cs="Times New Roman"/>
      <w:color w:val="000000"/>
      <w:spacing w:val="5"/>
      <w:kern w:val="28"/>
      <w:sz w:val="52"/>
      <w:szCs w:val="52"/>
    </w:rPr>
  </w:style>
  <w:style w:type="character" w:customStyle="1" w:styleId="Nivel01Char">
    <w:name w:val="Nivel 01 Char"/>
    <w:link w:val="Nivel01"/>
    <w:rsid w:val="00AC12A5"/>
    <w:rPr>
      <w:rFonts w:ascii="Arial" w:eastAsia="MS Gothic" w:hAnsi="Arial" w:cs="Arial"/>
      <w:b/>
      <w:bCs/>
    </w:rPr>
  </w:style>
  <w:style w:type="character" w:customStyle="1" w:styleId="Nivel01TituloChar">
    <w:name w:val="Nivel_01_Titulo Char"/>
    <w:link w:val="Nivel01Titulo"/>
    <w:qFormat/>
    <w:rsid w:val="00AC12A5"/>
    <w:rPr>
      <w:rFonts w:ascii="Arial" w:eastAsia="MS Gothic" w:hAnsi="Arial"/>
      <w:b/>
      <w:bCs/>
      <w:color w:val="000000"/>
      <w:spacing w:val="5"/>
      <w:kern w:val="28"/>
      <w:sz w:val="52"/>
      <w:szCs w:val="52"/>
    </w:rPr>
  </w:style>
  <w:style w:type="paragraph" w:customStyle="1" w:styleId="PADRO">
    <w:name w:val="PADRÃO"/>
    <w:rsid w:val="00AC12A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C12A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C12A5"/>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sz w:val="20"/>
      <w:szCs w:val="20"/>
      <w:lang w:eastAsia="pt-BR"/>
    </w:rPr>
  </w:style>
  <w:style w:type="paragraph" w:customStyle="1" w:styleId="paragraph">
    <w:name w:val="paragraph"/>
    <w:basedOn w:val="Normal"/>
    <w:rsid w:val="00AC12A5"/>
    <w:pPr>
      <w:suppressAutoHyphens w:val="0"/>
      <w:spacing w:before="100" w:beforeAutospacing="1" w:after="100" w:afterAutospacing="1"/>
    </w:pPr>
    <w:rPr>
      <w:color w:val="auto"/>
      <w:lang w:eastAsia="pt-BR"/>
    </w:rPr>
  </w:style>
  <w:style w:type="character" w:customStyle="1" w:styleId="normaltextrun">
    <w:name w:val="normaltextrun"/>
    <w:basedOn w:val="Fontepargpadro"/>
    <w:rsid w:val="00AC12A5"/>
  </w:style>
  <w:style w:type="character" w:customStyle="1" w:styleId="eop">
    <w:name w:val="eop"/>
    <w:basedOn w:val="Fontepargpadro"/>
    <w:rsid w:val="00AC12A5"/>
  </w:style>
  <w:style w:type="character" w:customStyle="1" w:styleId="spellingerror">
    <w:name w:val="spellingerror"/>
    <w:basedOn w:val="Fontepargpadro"/>
    <w:rsid w:val="00AC12A5"/>
  </w:style>
  <w:style w:type="character" w:customStyle="1" w:styleId="CorpodetextoChar">
    <w:name w:val="Corpo de texto Char"/>
    <w:link w:val="Corpodetexto"/>
    <w:rsid w:val="00AC12A5"/>
    <w:rPr>
      <w:color w:val="000000"/>
      <w:sz w:val="24"/>
      <w:szCs w:val="24"/>
      <w:lang w:eastAsia="zh-CN"/>
    </w:rPr>
  </w:style>
  <w:style w:type="character" w:customStyle="1" w:styleId="Nivel1Char">
    <w:name w:val="Nivel1 Char"/>
    <w:link w:val="Nivel1"/>
    <w:rsid w:val="00AC12A5"/>
    <w:rPr>
      <w:rFonts w:ascii="Arial" w:hAnsi="Arial" w:cs="Arial"/>
      <w:b/>
      <w:color w:val="000000"/>
      <w:lang w:eastAsia="zh-CN"/>
    </w:rPr>
  </w:style>
  <w:style w:type="paragraph" w:customStyle="1" w:styleId="PargrafodaLista1">
    <w:name w:val="Parágrafo da Lista1"/>
    <w:basedOn w:val="Normal"/>
    <w:rsid w:val="00AC12A5"/>
    <w:pPr>
      <w:suppressAutoHyphens w:val="0"/>
      <w:ind w:left="720"/>
    </w:pPr>
    <w:rPr>
      <w:rFonts w:ascii="Ecofont_Spranq_eco_Sans" w:hAnsi="Ecofont_Spranq_eco_Sans" w:cs="Ecofont_Spranq_eco_Sans"/>
      <w:color w:val="auto"/>
      <w:lang w:eastAsia="pt-BR"/>
    </w:rPr>
  </w:style>
  <w:style w:type="paragraph" w:customStyle="1" w:styleId="Nivel2">
    <w:name w:val="Nivel 2"/>
    <w:basedOn w:val="Normal"/>
    <w:link w:val="Nivel2Char"/>
    <w:qFormat/>
    <w:rsid w:val="00AC12A5"/>
    <w:pPr>
      <w:numPr>
        <w:ilvl w:val="1"/>
        <w:numId w:val="3"/>
      </w:numPr>
      <w:suppressAutoHyphens w:val="0"/>
      <w:spacing w:before="120" w:after="120" w:line="276" w:lineRule="auto"/>
      <w:ind w:left="0" w:firstLine="0"/>
      <w:jc w:val="both"/>
    </w:pPr>
    <w:rPr>
      <w:rFonts w:ascii="Arial" w:eastAsia="MS Mincho" w:hAnsi="Arial" w:cs="Arial"/>
      <w:sz w:val="20"/>
      <w:szCs w:val="20"/>
      <w:lang w:eastAsia="pt-BR"/>
    </w:rPr>
  </w:style>
  <w:style w:type="paragraph" w:customStyle="1" w:styleId="Nivel10">
    <w:name w:val="Nivel 1"/>
    <w:basedOn w:val="Nivel2"/>
    <w:next w:val="Nivel2"/>
    <w:rsid w:val="00AC12A5"/>
    <w:pPr>
      <w:numPr>
        <w:ilvl w:val="0"/>
        <w:numId w:val="0"/>
      </w:numPr>
      <w:ind w:left="360" w:hanging="360"/>
    </w:pPr>
    <w:rPr>
      <w:b/>
    </w:rPr>
  </w:style>
  <w:style w:type="paragraph" w:customStyle="1" w:styleId="Nivel3">
    <w:name w:val="Nivel 3"/>
    <w:basedOn w:val="Normal"/>
    <w:link w:val="Nivel3Char"/>
    <w:qFormat/>
    <w:rsid w:val="00AC12A5"/>
    <w:pPr>
      <w:numPr>
        <w:ilvl w:val="2"/>
        <w:numId w:val="3"/>
      </w:numPr>
      <w:suppressAutoHyphens w:val="0"/>
      <w:spacing w:before="120" w:after="120" w:line="276" w:lineRule="auto"/>
      <w:ind w:left="284" w:firstLine="0"/>
      <w:jc w:val="both"/>
    </w:pPr>
    <w:rPr>
      <w:rFonts w:ascii="Arial" w:eastAsia="MS Mincho" w:hAnsi="Arial" w:cs="Arial"/>
      <w:sz w:val="20"/>
      <w:szCs w:val="20"/>
      <w:lang w:eastAsia="pt-BR"/>
    </w:rPr>
  </w:style>
  <w:style w:type="paragraph" w:customStyle="1" w:styleId="Nivel4">
    <w:name w:val="Nivel 4"/>
    <w:basedOn w:val="Nivel3"/>
    <w:link w:val="Nivel4Char"/>
    <w:qFormat/>
    <w:rsid w:val="00AC12A5"/>
    <w:pPr>
      <w:numPr>
        <w:ilvl w:val="3"/>
      </w:numPr>
      <w:ind w:left="567" w:firstLine="0"/>
    </w:pPr>
    <w:rPr>
      <w:color w:val="auto"/>
    </w:rPr>
  </w:style>
  <w:style w:type="paragraph" w:customStyle="1" w:styleId="Nivel5">
    <w:name w:val="Nivel 5"/>
    <w:basedOn w:val="Nivel4"/>
    <w:qFormat/>
    <w:rsid w:val="00AC12A5"/>
    <w:pPr>
      <w:numPr>
        <w:ilvl w:val="4"/>
      </w:numPr>
      <w:tabs>
        <w:tab w:val="num" w:pos="0"/>
      </w:tabs>
      <w:ind w:left="851" w:firstLine="0"/>
    </w:pPr>
  </w:style>
  <w:style w:type="character" w:customStyle="1" w:styleId="Nivel4Char">
    <w:name w:val="Nivel 4 Char"/>
    <w:link w:val="Nivel4"/>
    <w:rsid w:val="00AC12A5"/>
    <w:rPr>
      <w:rFonts w:ascii="Arial" w:eastAsia="MS Mincho" w:hAnsi="Arial" w:cs="Arial"/>
    </w:rPr>
  </w:style>
  <w:style w:type="paragraph" w:customStyle="1" w:styleId="textbody">
    <w:name w:val="textbody"/>
    <w:basedOn w:val="Normal"/>
    <w:rsid w:val="00AC12A5"/>
    <w:pPr>
      <w:suppressAutoHyphens w:val="0"/>
      <w:spacing w:before="100" w:beforeAutospacing="1" w:after="100" w:afterAutospacing="1"/>
    </w:pPr>
    <w:rPr>
      <w:color w:val="auto"/>
      <w:lang w:eastAsia="pt-BR"/>
    </w:rPr>
  </w:style>
  <w:style w:type="paragraph" w:customStyle="1" w:styleId="em0020ementa">
    <w:name w:val="em_0020ementa"/>
    <w:basedOn w:val="Normal"/>
    <w:rsid w:val="00AC12A5"/>
    <w:pPr>
      <w:suppressAutoHyphens w:val="0"/>
      <w:ind w:left="4160"/>
      <w:jc w:val="both"/>
    </w:pPr>
    <w:rPr>
      <w:color w:val="auto"/>
      <w:sz w:val="28"/>
      <w:szCs w:val="28"/>
      <w:lang w:eastAsia="pt-BR"/>
    </w:rPr>
  </w:style>
  <w:style w:type="character" w:customStyle="1" w:styleId="cp0020corpodespachochar1">
    <w:name w:val="cp_0020corpodespacho__char1"/>
    <w:rsid w:val="00AC12A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C12A5"/>
    <w:rPr>
      <w:rFonts w:ascii="Times New Roman" w:hAnsi="Times New Roman" w:cs="Times New Roman" w:hint="default"/>
      <w:strike w:val="0"/>
      <w:dstrike w:val="0"/>
      <w:sz w:val="28"/>
      <w:szCs w:val="28"/>
      <w:u w:val="none"/>
      <w:effect w:val="none"/>
    </w:rPr>
  </w:style>
  <w:style w:type="character" w:customStyle="1" w:styleId="Manoel">
    <w:name w:val="Manoel"/>
    <w:rsid w:val="00AC12A5"/>
    <w:rPr>
      <w:rFonts w:ascii="Arial" w:hAnsi="Arial" w:cs="Arial"/>
      <w:color w:val="7030A0"/>
      <w:sz w:val="20"/>
    </w:rPr>
  </w:style>
  <w:style w:type="character" w:customStyle="1" w:styleId="ListLabel12">
    <w:name w:val="ListLabel 12"/>
    <w:rsid w:val="00AC12A5"/>
    <w:rPr>
      <w:b/>
    </w:rPr>
  </w:style>
  <w:style w:type="paragraph" w:customStyle="1" w:styleId="xwestern">
    <w:name w:val="x_western"/>
    <w:basedOn w:val="Normal"/>
    <w:rsid w:val="00AC12A5"/>
    <w:pPr>
      <w:suppressAutoHyphens w:val="0"/>
      <w:spacing w:before="100" w:beforeAutospacing="1" w:after="100" w:afterAutospacing="1"/>
    </w:pPr>
    <w:rPr>
      <w:color w:val="auto"/>
      <w:lang w:eastAsia="pt-BR"/>
    </w:rPr>
  </w:style>
  <w:style w:type="paragraph" w:customStyle="1" w:styleId="TCU-Ac-item9-0">
    <w:name w:val="TCU - Ac - item 9 - §§_0"/>
    <w:basedOn w:val="Normal"/>
    <w:rsid w:val="00AC12A5"/>
    <w:pPr>
      <w:suppressAutoHyphens w:val="0"/>
      <w:ind w:firstLine="1134"/>
      <w:jc w:val="both"/>
    </w:pPr>
    <w:rPr>
      <w:color w:val="auto"/>
      <w:szCs w:val="22"/>
      <w:lang w:eastAsia="en-US"/>
    </w:rPr>
  </w:style>
  <w:style w:type="paragraph" w:customStyle="1" w:styleId="Normal1">
    <w:name w:val="Normal_1"/>
    <w:rsid w:val="00AC12A5"/>
    <w:rPr>
      <w:sz w:val="24"/>
      <w:szCs w:val="22"/>
      <w:lang w:eastAsia="en-US"/>
    </w:rPr>
  </w:style>
  <w:style w:type="paragraph" w:customStyle="1" w:styleId="tcu-ac-item9-1linha">
    <w:name w:val="tcu_-__ac_-_item_9_-_1ª_linha"/>
    <w:basedOn w:val="Normal"/>
    <w:rsid w:val="00AC12A5"/>
    <w:pPr>
      <w:suppressAutoHyphens w:val="0"/>
      <w:spacing w:before="100" w:beforeAutospacing="1" w:after="100" w:afterAutospacing="1"/>
    </w:pPr>
    <w:rPr>
      <w:color w:val="auto"/>
      <w:lang w:eastAsia="pt-BR"/>
    </w:rPr>
  </w:style>
  <w:style w:type="paragraph" w:customStyle="1" w:styleId="textojustificadorecuoprimeiralinha">
    <w:name w:val="texto_justificado_recuo_primeira_linha"/>
    <w:basedOn w:val="Normal"/>
    <w:rsid w:val="00AC12A5"/>
    <w:pPr>
      <w:suppressAutoHyphens w:val="0"/>
      <w:spacing w:before="100" w:beforeAutospacing="1" w:after="100" w:afterAutospacing="1"/>
    </w:pPr>
    <w:rPr>
      <w:color w:val="auto"/>
      <w:lang w:eastAsia="pt-BR"/>
    </w:rPr>
  </w:style>
  <w:style w:type="character" w:customStyle="1" w:styleId="highlight">
    <w:name w:val="highlight"/>
    <w:basedOn w:val="Fontepargpadro"/>
    <w:rsid w:val="00AC12A5"/>
  </w:style>
  <w:style w:type="paragraph" w:customStyle="1" w:styleId="textojustificado">
    <w:name w:val="texto_justificado"/>
    <w:basedOn w:val="Normal"/>
    <w:rsid w:val="00AC12A5"/>
    <w:pPr>
      <w:suppressAutoHyphens w:val="0"/>
      <w:spacing w:before="100" w:beforeAutospacing="1" w:after="100" w:afterAutospacing="1"/>
    </w:pPr>
    <w:rPr>
      <w:color w:val="auto"/>
      <w:lang w:eastAsia="pt-BR"/>
    </w:rPr>
  </w:style>
  <w:style w:type="character" w:customStyle="1" w:styleId="MenoPendente10">
    <w:name w:val="Menção Pendente1"/>
    <w:uiPriority w:val="99"/>
    <w:semiHidden/>
    <w:unhideWhenUsed/>
    <w:rsid w:val="00AC12A5"/>
    <w:rPr>
      <w:color w:val="605E5C"/>
      <w:shd w:val="clear" w:color="auto" w:fill="E1DFDD"/>
    </w:rPr>
  </w:style>
  <w:style w:type="character" w:customStyle="1" w:styleId="MenoPendente2">
    <w:name w:val="Menção Pendente2"/>
    <w:uiPriority w:val="99"/>
    <w:semiHidden/>
    <w:unhideWhenUsed/>
    <w:rsid w:val="00AC12A5"/>
    <w:rPr>
      <w:color w:val="605E5C"/>
      <w:shd w:val="clear" w:color="auto" w:fill="E1DFDD"/>
    </w:rPr>
  </w:style>
  <w:style w:type="character" w:customStyle="1" w:styleId="Nivel2Char">
    <w:name w:val="Nivel 2 Char"/>
    <w:link w:val="Nivel2"/>
    <w:locked/>
    <w:rsid w:val="00AC12A5"/>
    <w:rPr>
      <w:rFonts w:ascii="Arial" w:eastAsia="MS Mincho" w:hAnsi="Arial" w:cs="Arial"/>
      <w:color w:val="000000"/>
    </w:rPr>
  </w:style>
  <w:style w:type="paragraph" w:customStyle="1" w:styleId="Nvel2Opcional">
    <w:name w:val="Nível 2 Opcional"/>
    <w:basedOn w:val="Nivel2"/>
    <w:link w:val="Nvel2OpcionalChar"/>
    <w:rsid w:val="00AC12A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C12A5"/>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C12A5"/>
    <w:rPr>
      <w:rFonts w:ascii="Arial" w:hAnsi="Arial" w:cs="Arial"/>
      <w:i/>
      <w:noProof/>
      <w:color w:val="FF0000"/>
    </w:rPr>
  </w:style>
  <w:style w:type="character" w:customStyle="1" w:styleId="Nvel3OpcionalChar">
    <w:name w:val="Nível 3 Opcional Char"/>
    <w:link w:val="Nvel3Opcional"/>
    <w:rsid w:val="00AC12A5"/>
    <w:rPr>
      <w:rFonts w:ascii="Arial" w:hAnsi="Arial" w:cs="Arial"/>
      <w:i/>
      <w:iCs/>
      <w:noProof/>
      <w:color w:val="FF0000"/>
    </w:rPr>
  </w:style>
  <w:style w:type="character" w:customStyle="1" w:styleId="PargrafodaListaChar">
    <w:name w:val="Parágrafo da Lista Char"/>
    <w:link w:val="PargrafodaLista"/>
    <w:rsid w:val="00AC12A5"/>
    <w:rPr>
      <w:color w:val="000000"/>
      <w:sz w:val="24"/>
      <w:szCs w:val="24"/>
      <w:lang w:eastAsia="zh-CN"/>
    </w:rPr>
  </w:style>
  <w:style w:type="paragraph" w:customStyle="1" w:styleId="SombreamentoMdio1-nfase31">
    <w:name w:val="Sombreamento Médio 1 - Ênfase 31"/>
    <w:basedOn w:val="Normal"/>
    <w:next w:val="Normal"/>
    <w:rsid w:val="00AC12A5"/>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sz w:val="20"/>
    </w:rPr>
  </w:style>
  <w:style w:type="paragraph" w:customStyle="1" w:styleId="corpo">
    <w:name w:val="corpo"/>
    <w:basedOn w:val="Normal"/>
    <w:rsid w:val="00AC12A5"/>
    <w:pPr>
      <w:suppressAutoHyphens w:val="0"/>
      <w:spacing w:before="100" w:beforeAutospacing="1" w:after="100" w:afterAutospacing="1"/>
    </w:pPr>
    <w:rPr>
      <w:color w:val="auto"/>
      <w:lang w:eastAsia="pt-BR"/>
    </w:rPr>
  </w:style>
  <w:style w:type="paragraph" w:customStyle="1" w:styleId="itemnivel2">
    <w:name w:val="item_nivel2"/>
    <w:basedOn w:val="Normal"/>
    <w:rsid w:val="00AC12A5"/>
    <w:pPr>
      <w:suppressAutoHyphens w:val="0"/>
      <w:spacing w:before="100" w:beforeAutospacing="1" w:after="100" w:afterAutospacing="1"/>
    </w:pPr>
    <w:rPr>
      <w:color w:val="auto"/>
      <w:lang w:eastAsia="pt-BR"/>
    </w:rPr>
  </w:style>
  <w:style w:type="paragraph" w:customStyle="1" w:styleId="itemnivel1">
    <w:name w:val="item_nivel1"/>
    <w:basedOn w:val="Normal"/>
    <w:rsid w:val="00AC12A5"/>
    <w:pPr>
      <w:suppressAutoHyphens w:val="0"/>
      <w:spacing w:before="100" w:beforeAutospacing="1" w:after="100" w:afterAutospacing="1"/>
    </w:pPr>
    <w:rPr>
      <w:color w:val="auto"/>
      <w:lang w:eastAsia="pt-BR"/>
    </w:rPr>
  </w:style>
  <w:style w:type="paragraph" w:customStyle="1" w:styleId="itemalinealetra">
    <w:name w:val="item_alinea_letra"/>
    <w:basedOn w:val="Normal"/>
    <w:rsid w:val="00AC12A5"/>
    <w:pPr>
      <w:suppressAutoHyphens w:val="0"/>
      <w:spacing w:before="100" w:beforeAutospacing="1" w:after="100" w:afterAutospacing="1"/>
    </w:pPr>
    <w:rPr>
      <w:color w:val="auto"/>
      <w:lang w:eastAsia="pt-BR"/>
    </w:rPr>
  </w:style>
  <w:style w:type="character" w:customStyle="1" w:styleId="markedcontent">
    <w:name w:val="markedcontent"/>
    <w:basedOn w:val="Fontepargpadro"/>
    <w:rsid w:val="00AC12A5"/>
  </w:style>
  <w:style w:type="paragraph" w:customStyle="1" w:styleId="Standard">
    <w:name w:val="Standard"/>
    <w:rsid w:val="00AC12A5"/>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C12A5"/>
    <w:pPr>
      <w:spacing w:after="140" w:line="276" w:lineRule="auto"/>
    </w:pPr>
  </w:style>
  <w:style w:type="character" w:customStyle="1" w:styleId="MenoPendente3">
    <w:name w:val="Menção Pendente3"/>
    <w:uiPriority w:val="99"/>
    <w:semiHidden/>
    <w:unhideWhenUsed/>
    <w:rsid w:val="00AC12A5"/>
    <w:rPr>
      <w:color w:val="605E5C"/>
      <w:shd w:val="clear" w:color="auto" w:fill="E1DFDD"/>
    </w:rPr>
  </w:style>
  <w:style w:type="character" w:customStyle="1" w:styleId="MenoPendente4">
    <w:name w:val="Menção Pendente4"/>
    <w:uiPriority w:val="99"/>
    <w:semiHidden/>
    <w:unhideWhenUsed/>
    <w:rsid w:val="00AC12A5"/>
    <w:rPr>
      <w:color w:val="605E5C"/>
      <w:shd w:val="clear" w:color="auto" w:fill="E1DFDD"/>
    </w:rPr>
  </w:style>
  <w:style w:type="paragraph" w:customStyle="1" w:styleId="ou">
    <w:name w:val="ou"/>
    <w:basedOn w:val="PargrafodaLista"/>
    <w:link w:val="ouChar"/>
    <w:qFormat/>
    <w:rsid w:val="00AC12A5"/>
    <w:pPr>
      <w:spacing w:before="60" w:after="60" w:line="259" w:lineRule="auto"/>
      <w:ind w:left="0"/>
      <w:contextualSpacing w:val="0"/>
      <w:jc w:val="center"/>
    </w:pPr>
    <w:rPr>
      <w:rFonts w:ascii="Arial" w:eastAsia="Cambria" w:hAnsi="Arial" w:cs="Arial"/>
      <w:b/>
      <w:bCs/>
      <w:i/>
      <w:iCs/>
      <w:color w:val="FF0000"/>
      <w:u w:val="single"/>
      <w:lang w:eastAsia="pt-BR"/>
    </w:rPr>
  </w:style>
  <w:style w:type="character" w:customStyle="1" w:styleId="ouChar">
    <w:name w:val="ou Char"/>
    <w:link w:val="ou"/>
    <w:rsid w:val="00AC12A5"/>
    <w:rPr>
      <w:rFonts w:ascii="Arial" w:eastAsia="Cambria" w:hAnsi="Arial" w:cs="Arial"/>
      <w:b/>
      <w:bCs/>
      <w:i/>
      <w:iCs/>
      <w:color w:val="FF0000"/>
      <w:sz w:val="24"/>
      <w:szCs w:val="24"/>
      <w:u w:val="single"/>
    </w:rPr>
  </w:style>
  <w:style w:type="paragraph" w:customStyle="1" w:styleId="dou-paragraph">
    <w:name w:val="dou-paragraph"/>
    <w:basedOn w:val="Normal"/>
    <w:rsid w:val="00AC12A5"/>
    <w:pPr>
      <w:suppressAutoHyphens w:val="0"/>
      <w:spacing w:before="100" w:beforeAutospacing="1" w:after="100" w:afterAutospacing="1"/>
    </w:pPr>
    <w:rPr>
      <w:color w:val="auto"/>
      <w:lang w:eastAsia="pt-BR"/>
    </w:rPr>
  </w:style>
  <w:style w:type="paragraph" w:customStyle="1" w:styleId="Nvel2-Red">
    <w:name w:val="Nível 2 -Red"/>
    <w:basedOn w:val="Nivel2"/>
    <w:link w:val="Nvel2-RedChar"/>
    <w:qFormat/>
    <w:rsid w:val="00AC12A5"/>
    <w:rPr>
      <w:i/>
      <w:iCs/>
      <w:color w:val="FF0000"/>
    </w:rPr>
  </w:style>
  <w:style w:type="paragraph" w:customStyle="1" w:styleId="Nvel3-R">
    <w:name w:val="Nível 3-R"/>
    <w:basedOn w:val="Nivel3"/>
    <w:link w:val="Nvel3-RChar"/>
    <w:qFormat/>
    <w:rsid w:val="00AC12A5"/>
    <w:rPr>
      <w:i/>
      <w:iCs/>
      <w:color w:val="FF0000"/>
    </w:rPr>
  </w:style>
  <w:style w:type="character" w:customStyle="1" w:styleId="Nvel2-RedChar">
    <w:name w:val="Nível 2 -Red Char"/>
    <w:link w:val="Nvel2-Red"/>
    <w:rsid w:val="00AC12A5"/>
    <w:rPr>
      <w:rFonts w:ascii="Arial" w:eastAsia="MS Mincho" w:hAnsi="Arial" w:cs="Arial"/>
      <w:i/>
      <w:iCs/>
      <w:color w:val="FF0000"/>
    </w:rPr>
  </w:style>
  <w:style w:type="paragraph" w:customStyle="1" w:styleId="Nvel4-R">
    <w:name w:val="Nível 4-R"/>
    <w:basedOn w:val="Nivel4"/>
    <w:link w:val="Nvel4-RChar"/>
    <w:qFormat/>
    <w:rsid w:val="00AC12A5"/>
    <w:rPr>
      <w:i/>
      <w:iCs/>
      <w:color w:val="FF0000"/>
    </w:rPr>
  </w:style>
  <w:style w:type="character" w:customStyle="1" w:styleId="Nivel3Char">
    <w:name w:val="Nivel 3 Char"/>
    <w:link w:val="Nivel3"/>
    <w:rsid w:val="00AC12A5"/>
    <w:rPr>
      <w:rFonts w:ascii="Arial" w:eastAsia="MS Mincho" w:hAnsi="Arial" w:cs="Arial"/>
      <w:color w:val="000000"/>
    </w:rPr>
  </w:style>
  <w:style w:type="character" w:customStyle="1" w:styleId="Nvel3-RChar">
    <w:name w:val="Nível 3-R Char"/>
    <w:link w:val="Nvel3-R"/>
    <w:rsid w:val="00AC12A5"/>
    <w:rPr>
      <w:rFonts w:ascii="Arial" w:eastAsia="MS Mincho" w:hAnsi="Arial" w:cs="Arial"/>
      <w:i/>
      <w:iCs/>
      <w:color w:val="FF0000"/>
    </w:rPr>
  </w:style>
  <w:style w:type="paragraph" w:customStyle="1" w:styleId="Nvel1-SemNum">
    <w:name w:val="Nível 1-Sem Num"/>
    <w:basedOn w:val="Nivel01"/>
    <w:link w:val="Nvel1-SemNumChar"/>
    <w:qFormat/>
    <w:rsid w:val="00AC12A5"/>
    <w:pPr>
      <w:numPr>
        <w:numId w:val="0"/>
      </w:numPr>
      <w:outlineLvl w:val="1"/>
    </w:pPr>
    <w:rPr>
      <w:color w:val="FF0000"/>
    </w:rPr>
  </w:style>
  <w:style w:type="character" w:customStyle="1" w:styleId="Nvel4-RChar">
    <w:name w:val="Nível 4-R Char"/>
    <w:link w:val="Nvel4-R"/>
    <w:rsid w:val="00AC12A5"/>
    <w:rPr>
      <w:rFonts w:ascii="Arial" w:eastAsia="MS Mincho" w:hAnsi="Arial" w:cs="Arial"/>
      <w:i/>
      <w:iCs/>
      <w:color w:val="FF0000"/>
    </w:rPr>
  </w:style>
  <w:style w:type="character" w:customStyle="1" w:styleId="LinkdaInternet">
    <w:name w:val="Link da Internet"/>
    <w:uiPriority w:val="99"/>
    <w:unhideWhenUsed/>
    <w:rsid w:val="00AC12A5"/>
    <w:rPr>
      <w:color w:val="0000FF"/>
      <w:u w:val="single"/>
    </w:rPr>
  </w:style>
  <w:style w:type="character" w:customStyle="1" w:styleId="Nvel1-SemNumChar">
    <w:name w:val="Nível 1-Sem Num Char"/>
    <w:link w:val="Nvel1-SemNum"/>
    <w:rsid w:val="00AC12A5"/>
    <w:rPr>
      <w:rFonts w:ascii="Arial" w:eastAsia="MS Gothic" w:hAnsi="Arial" w:cs="Arial"/>
      <w:b/>
      <w:bCs/>
      <w:color w:val="FF0000"/>
    </w:rPr>
  </w:style>
  <w:style w:type="paragraph" w:customStyle="1" w:styleId="citao2">
    <w:name w:val="citação 2"/>
    <w:basedOn w:val="Citao"/>
    <w:link w:val="citao2Char"/>
    <w:rsid w:val="00AC12A5"/>
    <w:pPr>
      <w:overflowPunct w:val="0"/>
    </w:pPr>
    <w:rPr>
      <w:szCs w:val="20"/>
      <w:lang w:eastAsia="en-US"/>
    </w:rPr>
  </w:style>
  <w:style w:type="paragraph" w:customStyle="1" w:styleId="Prembulo">
    <w:name w:val="Preâmbulo"/>
    <w:basedOn w:val="Normal"/>
    <w:link w:val="PrembuloChar"/>
    <w:rsid w:val="00AC12A5"/>
    <w:pPr>
      <w:suppressAutoHyphens w:val="0"/>
      <w:spacing w:before="480" w:after="120" w:line="360" w:lineRule="auto"/>
      <w:ind w:left="4253" w:right="-17"/>
      <w:jc w:val="both"/>
    </w:pPr>
    <w:rPr>
      <w:rFonts w:ascii="Arial" w:eastAsia="Arial" w:hAnsi="Arial" w:cs="Arial"/>
      <w:bCs/>
      <w:color w:val="auto"/>
      <w:sz w:val="20"/>
      <w:szCs w:val="20"/>
      <w:lang w:eastAsia="pt-BR"/>
    </w:rPr>
  </w:style>
  <w:style w:type="character" w:customStyle="1" w:styleId="PrembuloChar">
    <w:name w:val="Preâmbulo Char"/>
    <w:link w:val="Prembulo"/>
    <w:rsid w:val="00AC12A5"/>
    <w:rPr>
      <w:rFonts w:ascii="Arial" w:eastAsia="Arial" w:hAnsi="Arial" w:cs="Arial"/>
      <w:bCs/>
    </w:rPr>
  </w:style>
  <w:style w:type="character" w:customStyle="1" w:styleId="MenoPendente5">
    <w:name w:val="Menção Pendente5"/>
    <w:uiPriority w:val="99"/>
    <w:semiHidden/>
    <w:unhideWhenUsed/>
    <w:rsid w:val="00AC12A5"/>
    <w:rPr>
      <w:color w:val="605E5C"/>
      <w:shd w:val="clear" w:color="auto" w:fill="E1DFDD"/>
    </w:rPr>
  </w:style>
  <w:style w:type="character" w:customStyle="1" w:styleId="citao2Char">
    <w:name w:val="citação 2 Char"/>
    <w:link w:val="citao2"/>
    <w:rsid w:val="00AC12A5"/>
    <w:rPr>
      <w:rFonts w:ascii="Arial" w:eastAsia="Calibri" w:hAnsi="Arial" w:cs="Tahoma"/>
      <w:i/>
      <w:iCs/>
      <w:color w:val="000000"/>
      <w:shd w:val="clear" w:color="auto" w:fill="FFFFCC"/>
      <w:lang w:eastAsia="en-US"/>
    </w:rPr>
  </w:style>
  <w:style w:type="paragraph" w:styleId="CabealhodoSumrio">
    <w:name w:val="TOC Heading"/>
    <w:basedOn w:val="Ttulo1"/>
    <w:next w:val="Normal"/>
    <w:uiPriority w:val="39"/>
    <w:unhideWhenUsed/>
    <w:rsid w:val="00AC12A5"/>
    <w:pPr>
      <w:keepLines/>
      <w:numPr>
        <w:numId w:val="0"/>
      </w:numPr>
      <w:tabs>
        <w:tab w:val="left" w:pos="0"/>
      </w:tabs>
      <w:suppressAutoHyphens w:val="0"/>
      <w:spacing w:before="240" w:line="259" w:lineRule="auto"/>
      <w:jc w:val="left"/>
      <w:outlineLvl w:val="9"/>
    </w:pPr>
    <w:rPr>
      <w:rFonts w:ascii="Calibri" w:eastAsia="MS Gothic" w:hAnsi="Calibri" w:cs="Times New Roman"/>
      <w:b w:val="0"/>
      <w:bCs w:val="0"/>
      <w:color w:val="365F91"/>
      <w:sz w:val="32"/>
      <w:szCs w:val="32"/>
      <w:lang w:eastAsia="pt-BR"/>
    </w:rPr>
  </w:style>
  <w:style w:type="paragraph" w:styleId="Sumrio1">
    <w:name w:val="toc 1"/>
    <w:basedOn w:val="Normal"/>
    <w:next w:val="Normal"/>
    <w:autoRedefine/>
    <w:uiPriority w:val="39"/>
    <w:unhideWhenUsed/>
    <w:rsid w:val="00AC12A5"/>
    <w:pPr>
      <w:tabs>
        <w:tab w:val="left" w:pos="426"/>
        <w:tab w:val="right" w:leader="dot" w:pos="9628"/>
      </w:tabs>
      <w:suppressAutoHyphens w:val="0"/>
      <w:spacing w:after="100"/>
    </w:pPr>
    <w:rPr>
      <w:rFonts w:ascii="Arial" w:hAnsi="Arial" w:cs="Tahoma"/>
      <w:color w:val="auto"/>
      <w:sz w:val="20"/>
      <w:lang w:eastAsia="pt-BR"/>
    </w:rPr>
  </w:style>
  <w:style w:type="character" w:customStyle="1" w:styleId="MenoPendente6">
    <w:name w:val="Menção Pendente6"/>
    <w:uiPriority w:val="99"/>
    <w:semiHidden/>
    <w:unhideWhenUsed/>
    <w:rsid w:val="00AC12A5"/>
    <w:rPr>
      <w:color w:val="605E5C"/>
      <w:shd w:val="clear" w:color="auto" w:fill="E1DFDD"/>
    </w:rPr>
  </w:style>
  <w:style w:type="character" w:customStyle="1" w:styleId="Mentionnonrsolue1">
    <w:name w:val="Mention non résolue1"/>
    <w:uiPriority w:val="99"/>
    <w:semiHidden/>
    <w:unhideWhenUsed/>
    <w:rsid w:val="00AC12A5"/>
    <w:rPr>
      <w:color w:val="605E5C"/>
      <w:shd w:val="clear" w:color="auto" w:fill="E1DFDD"/>
    </w:rPr>
  </w:style>
  <w:style w:type="character" w:customStyle="1" w:styleId="cf01">
    <w:name w:val="cf01"/>
    <w:rsid w:val="00AC12A5"/>
    <w:rPr>
      <w:rFonts w:ascii="Segoe UI" w:hAnsi="Segoe UI" w:cs="Segoe UI" w:hint="default"/>
      <w:color w:val="555555"/>
      <w:sz w:val="18"/>
      <w:szCs w:val="18"/>
      <w:shd w:val="clear" w:color="auto" w:fill="FFFFFF"/>
    </w:rPr>
  </w:style>
  <w:style w:type="paragraph" w:customStyle="1" w:styleId="pf0">
    <w:name w:val="pf0"/>
    <w:basedOn w:val="Normal"/>
    <w:rsid w:val="00AC12A5"/>
    <w:pPr>
      <w:suppressAutoHyphens w:val="0"/>
      <w:spacing w:before="100" w:beforeAutospacing="1" w:after="100" w:afterAutospacing="1"/>
    </w:pPr>
    <w:rPr>
      <w:color w:val="auto"/>
      <w:lang w:eastAsia="pt-BR"/>
    </w:rPr>
  </w:style>
  <w:style w:type="character" w:customStyle="1" w:styleId="cf11">
    <w:name w:val="cf11"/>
    <w:rsid w:val="00AC12A5"/>
    <w:rPr>
      <w:rFonts w:ascii="Segoe UI" w:hAnsi="Segoe UI" w:cs="Segoe UI" w:hint="default"/>
      <w:b/>
      <w:bCs/>
      <w:sz w:val="18"/>
      <w:szCs w:val="18"/>
      <w:u w:val="single"/>
    </w:rPr>
  </w:style>
  <w:style w:type="paragraph" w:customStyle="1" w:styleId="Nvel3">
    <w:name w:val="Nível 3"/>
    <w:basedOn w:val="Nvel3-R"/>
    <w:link w:val="Nvel3Char"/>
    <w:qFormat/>
    <w:rsid w:val="00533F42"/>
    <w:rPr>
      <w:rFonts w:eastAsia="Times New Roman"/>
      <w:i w:val="0"/>
      <w:iCs w:val="0"/>
      <w:color w:val="auto"/>
    </w:rPr>
  </w:style>
  <w:style w:type="paragraph" w:customStyle="1" w:styleId="Nvel4">
    <w:name w:val="Nível 4"/>
    <w:basedOn w:val="Nvel3"/>
    <w:link w:val="Nvel4Char"/>
    <w:qFormat/>
    <w:rsid w:val="00533F42"/>
    <w:pPr>
      <w:numPr>
        <w:ilvl w:val="0"/>
        <w:numId w:val="0"/>
      </w:numPr>
      <w:ind w:left="567"/>
    </w:pPr>
  </w:style>
  <w:style w:type="character" w:customStyle="1" w:styleId="Nvel3Char">
    <w:name w:val="Nível 3 Char"/>
    <w:link w:val="Nvel3"/>
    <w:rsid w:val="00533F42"/>
    <w:rPr>
      <w:rFonts w:ascii="Arial" w:hAnsi="Arial" w:cs="Arial"/>
    </w:rPr>
  </w:style>
  <w:style w:type="paragraph" w:customStyle="1" w:styleId="SubTitNN">
    <w:name w:val="SubTitNN"/>
    <w:basedOn w:val="Normal"/>
    <w:link w:val="SubTitNNChar"/>
    <w:qFormat/>
    <w:rsid w:val="00533F42"/>
    <w:pPr>
      <w:suppressAutoHyphens w:val="0"/>
      <w:spacing w:before="240" w:after="120" w:line="276" w:lineRule="auto"/>
      <w:jc w:val="both"/>
    </w:pPr>
    <w:rPr>
      <w:rFonts w:ascii="Arial" w:hAnsi="Arial" w:cs="Arial"/>
      <w:b/>
      <w:bCs/>
      <w:iCs/>
      <w:color w:val="auto"/>
      <w:sz w:val="20"/>
      <w:szCs w:val="20"/>
      <w:lang w:eastAsia="pt-BR"/>
    </w:rPr>
  </w:style>
  <w:style w:type="character" w:customStyle="1" w:styleId="Nvel4Char">
    <w:name w:val="Nível 4 Char"/>
    <w:link w:val="Nvel4"/>
    <w:rsid w:val="00533F42"/>
    <w:rPr>
      <w:rFonts w:ascii="Arial" w:hAnsi="Arial" w:cs="Arial"/>
    </w:rPr>
  </w:style>
  <w:style w:type="character" w:customStyle="1" w:styleId="SubTitNNChar">
    <w:name w:val="SubTitNN Char"/>
    <w:link w:val="SubTitNN"/>
    <w:rsid w:val="00533F42"/>
    <w:rPr>
      <w:rFonts w:ascii="Arial"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1910">
      <w:bodyDiv w:val="1"/>
      <w:marLeft w:val="0"/>
      <w:marRight w:val="0"/>
      <w:marTop w:val="0"/>
      <w:marBottom w:val="0"/>
      <w:divBdr>
        <w:top w:val="none" w:sz="0" w:space="0" w:color="auto"/>
        <w:left w:val="none" w:sz="0" w:space="0" w:color="auto"/>
        <w:bottom w:val="none" w:sz="0" w:space="0" w:color="auto"/>
        <w:right w:val="none" w:sz="0" w:space="0" w:color="auto"/>
      </w:divBdr>
    </w:div>
    <w:div w:id="54282116">
      <w:bodyDiv w:val="1"/>
      <w:marLeft w:val="0"/>
      <w:marRight w:val="0"/>
      <w:marTop w:val="0"/>
      <w:marBottom w:val="0"/>
      <w:divBdr>
        <w:top w:val="none" w:sz="0" w:space="0" w:color="auto"/>
        <w:left w:val="none" w:sz="0" w:space="0" w:color="auto"/>
        <w:bottom w:val="none" w:sz="0" w:space="0" w:color="auto"/>
        <w:right w:val="none" w:sz="0" w:space="0" w:color="auto"/>
      </w:divBdr>
    </w:div>
    <w:div w:id="115372857">
      <w:bodyDiv w:val="1"/>
      <w:marLeft w:val="0"/>
      <w:marRight w:val="0"/>
      <w:marTop w:val="0"/>
      <w:marBottom w:val="0"/>
      <w:divBdr>
        <w:top w:val="none" w:sz="0" w:space="0" w:color="auto"/>
        <w:left w:val="none" w:sz="0" w:space="0" w:color="auto"/>
        <w:bottom w:val="none" w:sz="0" w:space="0" w:color="auto"/>
        <w:right w:val="none" w:sz="0" w:space="0" w:color="auto"/>
      </w:divBdr>
    </w:div>
    <w:div w:id="144250873">
      <w:bodyDiv w:val="1"/>
      <w:marLeft w:val="0"/>
      <w:marRight w:val="0"/>
      <w:marTop w:val="0"/>
      <w:marBottom w:val="0"/>
      <w:divBdr>
        <w:top w:val="none" w:sz="0" w:space="0" w:color="auto"/>
        <w:left w:val="none" w:sz="0" w:space="0" w:color="auto"/>
        <w:bottom w:val="none" w:sz="0" w:space="0" w:color="auto"/>
        <w:right w:val="none" w:sz="0" w:space="0" w:color="auto"/>
      </w:divBdr>
    </w:div>
    <w:div w:id="164709587">
      <w:bodyDiv w:val="1"/>
      <w:marLeft w:val="0"/>
      <w:marRight w:val="0"/>
      <w:marTop w:val="0"/>
      <w:marBottom w:val="0"/>
      <w:divBdr>
        <w:top w:val="none" w:sz="0" w:space="0" w:color="auto"/>
        <w:left w:val="none" w:sz="0" w:space="0" w:color="auto"/>
        <w:bottom w:val="none" w:sz="0" w:space="0" w:color="auto"/>
        <w:right w:val="none" w:sz="0" w:space="0" w:color="auto"/>
      </w:divBdr>
    </w:div>
    <w:div w:id="248005714">
      <w:bodyDiv w:val="1"/>
      <w:marLeft w:val="0"/>
      <w:marRight w:val="0"/>
      <w:marTop w:val="0"/>
      <w:marBottom w:val="0"/>
      <w:divBdr>
        <w:top w:val="none" w:sz="0" w:space="0" w:color="auto"/>
        <w:left w:val="none" w:sz="0" w:space="0" w:color="auto"/>
        <w:bottom w:val="none" w:sz="0" w:space="0" w:color="auto"/>
        <w:right w:val="none" w:sz="0" w:space="0" w:color="auto"/>
      </w:divBdr>
    </w:div>
    <w:div w:id="432091152">
      <w:bodyDiv w:val="1"/>
      <w:marLeft w:val="0"/>
      <w:marRight w:val="0"/>
      <w:marTop w:val="0"/>
      <w:marBottom w:val="0"/>
      <w:divBdr>
        <w:top w:val="none" w:sz="0" w:space="0" w:color="auto"/>
        <w:left w:val="none" w:sz="0" w:space="0" w:color="auto"/>
        <w:bottom w:val="none" w:sz="0" w:space="0" w:color="auto"/>
        <w:right w:val="none" w:sz="0" w:space="0" w:color="auto"/>
      </w:divBdr>
    </w:div>
    <w:div w:id="505945343">
      <w:bodyDiv w:val="1"/>
      <w:marLeft w:val="0"/>
      <w:marRight w:val="0"/>
      <w:marTop w:val="0"/>
      <w:marBottom w:val="0"/>
      <w:divBdr>
        <w:top w:val="none" w:sz="0" w:space="0" w:color="auto"/>
        <w:left w:val="none" w:sz="0" w:space="0" w:color="auto"/>
        <w:bottom w:val="none" w:sz="0" w:space="0" w:color="auto"/>
        <w:right w:val="none" w:sz="0" w:space="0" w:color="auto"/>
      </w:divBdr>
    </w:div>
    <w:div w:id="516234820">
      <w:bodyDiv w:val="1"/>
      <w:marLeft w:val="0"/>
      <w:marRight w:val="0"/>
      <w:marTop w:val="0"/>
      <w:marBottom w:val="0"/>
      <w:divBdr>
        <w:top w:val="none" w:sz="0" w:space="0" w:color="auto"/>
        <w:left w:val="none" w:sz="0" w:space="0" w:color="auto"/>
        <w:bottom w:val="none" w:sz="0" w:space="0" w:color="auto"/>
        <w:right w:val="none" w:sz="0" w:space="0" w:color="auto"/>
      </w:divBdr>
    </w:div>
    <w:div w:id="537745247">
      <w:bodyDiv w:val="1"/>
      <w:marLeft w:val="0"/>
      <w:marRight w:val="0"/>
      <w:marTop w:val="0"/>
      <w:marBottom w:val="0"/>
      <w:divBdr>
        <w:top w:val="none" w:sz="0" w:space="0" w:color="auto"/>
        <w:left w:val="none" w:sz="0" w:space="0" w:color="auto"/>
        <w:bottom w:val="none" w:sz="0" w:space="0" w:color="auto"/>
        <w:right w:val="none" w:sz="0" w:space="0" w:color="auto"/>
      </w:divBdr>
    </w:div>
    <w:div w:id="626620029">
      <w:bodyDiv w:val="1"/>
      <w:marLeft w:val="0"/>
      <w:marRight w:val="0"/>
      <w:marTop w:val="0"/>
      <w:marBottom w:val="0"/>
      <w:divBdr>
        <w:top w:val="none" w:sz="0" w:space="0" w:color="auto"/>
        <w:left w:val="none" w:sz="0" w:space="0" w:color="auto"/>
        <w:bottom w:val="none" w:sz="0" w:space="0" w:color="auto"/>
        <w:right w:val="none" w:sz="0" w:space="0" w:color="auto"/>
      </w:divBdr>
    </w:div>
    <w:div w:id="640618191">
      <w:bodyDiv w:val="1"/>
      <w:marLeft w:val="0"/>
      <w:marRight w:val="0"/>
      <w:marTop w:val="0"/>
      <w:marBottom w:val="0"/>
      <w:divBdr>
        <w:top w:val="none" w:sz="0" w:space="0" w:color="auto"/>
        <w:left w:val="none" w:sz="0" w:space="0" w:color="auto"/>
        <w:bottom w:val="none" w:sz="0" w:space="0" w:color="auto"/>
        <w:right w:val="none" w:sz="0" w:space="0" w:color="auto"/>
      </w:divBdr>
    </w:div>
    <w:div w:id="671907822">
      <w:bodyDiv w:val="1"/>
      <w:marLeft w:val="0"/>
      <w:marRight w:val="0"/>
      <w:marTop w:val="0"/>
      <w:marBottom w:val="0"/>
      <w:divBdr>
        <w:top w:val="none" w:sz="0" w:space="0" w:color="auto"/>
        <w:left w:val="none" w:sz="0" w:space="0" w:color="auto"/>
        <w:bottom w:val="none" w:sz="0" w:space="0" w:color="auto"/>
        <w:right w:val="none" w:sz="0" w:space="0" w:color="auto"/>
      </w:divBdr>
    </w:div>
    <w:div w:id="763840821">
      <w:bodyDiv w:val="1"/>
      <w:marLeft w:val="0"/>
      <w:marRight w:val="0"/>
      <w:marTop w:val="0"/>
      <w:marBottom w:val="0"/>
      <w:divBdr>
        <w:top w:val="none" w:sz="0" w:space="0" w:color="auto"/>
        <w:left w:val="none" w:sz="0" w:space="0" w:color="auto"/>
        <w:bottom w:val="none" w:sz="0" w:space="0" w:color="auto"/>
        <w:right w:val="none" w:sz="0" w:space="0" w:color="auto"/>
      </w:divBdr>
    </w:div>
    <w:div w:id="1040010399">
      <w:bodyDiv w:val="1"/>
      <w:marLeft w:val="0"/>
      <w:marRight w:val="0"/>
      <w:marTop w:val="0"/>
      <w:marBottom w:val="0"/>
      <w:divBdr>
        <w:top w:val="none" w:sz="0" w:space="0" w:color="auto"/>
        <w:left w:val="none" w:sz="0" w:space="0" w:color="auto"/>
        <w:bottom w:val="none" w:sz="0" w:space="0" w:color="auto"/>
        <w:right w:val="none" w:sz="0" w:space="0" w:color="auto"/>
      </w:divBdr>
    </w:div>
    <w:div w:id="1215314622">
      <w:bodyDiv w:val="1"/>
      <w:marLeft w:val="0"/>
      <w:marRight w:val="0"/>
      <w:marTop w:val="0"/>
      <w:marBottom w:val="0"/>
      <w:divBdr>
        <w:top w:val="none" w:sz="0" w:space="0" w:color="auto"/>
        <w:left w:val="none" w:sz="0" w:space="0" w:color="auto"/>
        <w:bottom w:val="none" w:sz="0" w:space="0" w:color="auto"/>
        <w:right w:val="none" w:sz="0" w:space="0" w:color="auto"/>
      </w:divBdr>
    </w:div>
    <w:div w:id="1342783797">
      <w:bodyDiv w:val="1"/>
      <w:marLeft w:val="0"/>
      <w:marRight w:val="0"/>
      <w:marTop w:val="0"/>
      <w:marBottom w:val="0"/>
      <w:divBdr>
        <w:top w:val="none" w:sz="0" w:space="0" w:color="auto"/>
        <w:left w:val="none" w:sz="0" w:space="0" w:color="auto"/>
        <w:bottom w:val="none" w:sz="0" w:space="0" w:color="auto"/>
        <w:right w:val="none" w:sz="0" w:space="0" w:color="auto"/>
      </w:divBdr>
    </w:div>
    <w:div w:id="1544250686">
      <w:bodyDiv w:val="1"/>
      <w:marLeft w:val="0"/>
      <w:marRight w:val="0"/>
      <w:marTop w:val="0"/>
      <w:marBottom w:val="0"/>
      <w:divBdr>
        <w:top w:val="none" w:sz="0" w:space="0" w:color="auto"/>
        <w:left w:val="none" w:sz="0" w:space="0" w:color="auto"/>
        <w:bottom w:val="none" w:sz="0" w:space="0" w:color="auto"/>
        <w:right w:val="none" w:sz="0" w:space="0" w:color="auto"/>
      </w:divBdr>
    </w:div>
    <w:div w:id="1576433737">
      <w:bodyDiv w:val="1"/>
      <w:marLeft w:val="0"/>
      <w:marRight w:val="0"/>
      <w:marTop w:val="0"/>
      <w:marBottom w:val="0"/>
      <w:divBdr>
        <w:top w:val="none" w:sz="0" w:space="0" w:color="auto"/>
        <w:left w:val="none" w:sz="0" w:space="0" w:color="auto"/>
        <w:bottom w:val="none" w:sz="0" w:space="0" w:color="auto"/>
        <w:right w:val="none" w:sz="0" w:space="0" w:color="auto"/>
      </w:divBdr>
    </w:div>
    <w:div w:id="1707411144">
      <w:bodyDiv w:val="1"/>
      <w:marLeft w:val="0"/>
      <w:marRight w:val="0"/>
      <w:marTop w:val="0"/>
      <w:marBottom w:val="0"/>
      <w:divBdr>
        <w:top w:val="none" w:sz="0" w:space="0" w:color="auto"/>
        <w:left w:val="none" w:sz="0" w:space="0" w:color="auto"/>
        <w:bottom w:val="none" w:sz="0" w:space="0" w:color="auto"/>
        <w:right w:val="none" w:sz="0" w:space="0" w:color="auto"/>
      </w:divBdr>
    </w:div>
    <w:div w:id="1769427146">
      <w:bodyDiv w:val="1"/>
      <w:marLeft w:val="0"/>
      <w:marRight w:val="0"/>
      <w:marTop w:val="0"/>
      <w:marBottom w:val="0"/>
      <w:divBdr>
        <w:top w:val="none" w:sz="0" w:space="0" w:color="auto"/>
        <w:left w:val="none" w:sz="0" w:space="0" w:color="auto"/>
        <w:bottom w:val="none" w:sz="0" w:space="0" w:color="auto"/>
        <w:right w:val="none" w:sz="0" w:space="0" w:color="auto"/>
      </w:divBdr>
    </w:div>
    <w:div w:id="1794981411">
      <w:bodyDiv w:val="1"/>
      <w:marLeft w:val="0"/>
      <w:marRight w:val="0"/>
      <w:marTop w:val="0"/>
      <w:marBottom w:val="0"/>
      <w:divBdr>
        <w:top w:val="none" w:sz="0" w:space="0" w:color="auto"/>
        <w:left w:val="none" w:sz="0" w:space="0" w:color="auto"/>
        <w:bottom w:val="none" w:sz="0" w:space="0" w:color="auto"/>
        <w:right w:val="none" w:sz="0" w:space="0" w:color="auto"/>
      </w:divBdr>
    </w:div>
    <w:div w:id="1823345560">
      <w:bodyDiv w:val="1"/>
      <w:marLeft w:val="0"/>
      <w:marRight w:val="0"/>
      <w:marTop w:val="0"/>
      <w:marBottom w:val="0"/>
      <w:divBdr>
        <w:top w:val="none" w:sz="0" w:space="0" w:color="auto"/>
        <w:left w:val="none" w:sz="0" w:space="0" w:color="auto"/>
        <w:bottom w:val="none" w:sz="0" w:space="0" w:color="auto"/>
        <w:right w:val="none" w:sz="0" w:space="0" w:color="auto"/>
      </w:divBdr>
    </w:div>
    <w:div w:id="1828355239">
      <w:bodyDiv w:val="1"/>
      <w:marLeft w:val="0"/>
      <w:marRight w:val="0"/>
      <w:marTop w:val="0"/>
      <w:marBottom w:val="0"/>
      <w:divBdr>
        <w:top w:val="none" w:sz="0" w:space="0" w:color="auto"/>
        <w:left w:val="none" w:sz="0" w:space="0" w:color="auto"/>
        <w:bottom w:val="none" w:sz="0" w:space="0" w:color="auto"/>
        <w:right w:val="none" w:sz="0" w:space="0" w:color="auto"/>
      </w:divBdr>
    </w:div>
    <w:div w:id="1834370478">
      <w:bodyDiv w:val="1"/>
      <w:marLeft w:val="0"/>
      <w:marRight w:val="0"/>
      <w:marTop w:val="0"/>
      <w:marBottom w:val="0"/>
      <w:divBdr>
        <w:top w:val="none" w:sz="0" w:space="0" w:color="auto"/>
        <w:left w:val="none" w:sz="0" w:space="0" w:color="auto"/>
        <w:bottom w:val="none" w:sz="0" w:space="0" w:color="auto"/>
        <w:right w:val="none" w:sz="0" w:space="0" w:color="auto"/>
      </w:divBdr>
    </w:div>
    <w:div w:id="1839877959">
      <w:bodyDiv w:val="1"/>
      <w:marLeft w:val="0"/>
      <w:marRight w:val="0"/>
      <w:marTop w:val="0"/>
      <w:marBottom w:val="0"/>
      <w:divBdr>
        <w:top w:val="none" w:sz="0" w:space="0" w:color="auto"/>
        <w:left w:val="none" w:sz="0" w:space="0" w:color="auto"/>
        <w:bottom w:val="none" w:sz="0" w:space="0" w:color="auto"/>
        <w:right w:val="none" w:sz="0" w:space="0" w:color="auto"/>
      </w:divBdr>
    </w:div>
    <w:div w:id="1903521727">
      <w:bodyDiv w:val="1"/>
      <w:marLeft w:val="0"/>
      <w:marRight w:val="0"/>
      <w:marTop w:val="0"/>
      <w:marBottom w:val="0"/>
      <w:divBdr>
        <w:top w:val="none" w:sz="0" w:space="0" w:color="auto"/>
        <w:left w:val="none" w:sz="0" w:space="0" w:color="auto"/>
        <w:bottom w:val="none" w:sz="0" w:space="0" w:color="auto"/>
        <w:right w:val="none" w:sz="0" w:space="0" w:color="auto"/>
      </w:divBdr>
    </w:div>
    <w:div w:id="1953972899">
      <w:bodyDiv w:val="1"/>
      <w:marLeft w:val="0"/>
      <w:marRight w:val="0"/>
      <w:marTop w:val="0"/>
      <w:marBottom w:val="0"/>
      <w:divBdr>
        <w:top w:val="none" w:sz="0" w:space="0" w:color="auto"/>
        <w:left w:val="none" w:sz="0" w:space="0" w:color="auto"/>
        <w:bottom w:val="none" w:sz="0" w:space="0" w:color="auto"/>
        <w:right w:val="none" w:sz="0" w:space="0" w:color="auto"/>
      </w:divBdr>
    </w:div>
    <w:div w:id="1994484717">
      <w:bodyDiv w:val="1"/>
      <w:marLeft w:val="0"/>
      <w:marRight w:val="0"/>
      <w:marTop w:val="0"/>
      <w:marBottom w:val="0"/>
      <w:divBdr>
        <w:top w:val="none" w:sz="0" w:space="0" w:color="auto"/>
        <w:left w:val="none" w:sz="0" w:space="0" w:color="auto"/>
        <w:bottom w:val="none" w:sz="0" w:space="0" w:color="auto"/>
        <w:right w:val="none" w:sz="0" w:space="0" w:color="auto"/>
      </w:divBdr>
    </w:div>
    <w:div w:id="2051151727">
      <w:bodyDiv w:val="1"/>
      <w:marLeft w:val="0"/>
      <w:marRight w:val="0"/>
      <w:marTop w:val="0"/>
      <w:marBottom w:val="0"/>
      <w:divBdr>
        <w:top w:val="none" w:sz="0" w:space="0" w:color="auto"/>
        <w:left w:val="none" w:sz="0" w:space="0" w:color="auto"/>
        <w:bottom w:val="none" w:sz="0" w:space="0" w:color="auto"/>
        <w:right w:val="none" w:sz="0" w:space="0" w:color="auto"/>
      </w:divBdr>
    </w:div>
    <w:div w:id="2063169836">
      <w:bodyDiv w:val="1"/>
      <w:marLeft w:val="0"/>
      <w:marRight w:val="0"/>
      <w:marTop w:val="0"/>
      <w:marBottom w:val="0"/>
      <w:divBdr>
        <w:top w:val="none" w:sz="0" w:space="0" w:color="auto"/>
        <w:left w:val="none" w:sz="0" w:space="0" w:color="auto"/>
        <w:bottom w:val="none" w:sz="0" w:space="0" w:color="auto"/>
        <w:right w:val="none" w:sz="0" w:space="0" w:color="auto"/>
      </w:divBdr>
    </w:div>
    <w:div w:id="2118255875">
      <w:bodyDiv w:val="1"/>
      <w:marLeft w:val="0"/>
      <w:marRight w:val="0"/>
      <w:marTop w:val="0"/>
      <w:marBottom w:val="0"/>
      <w:divBdr>
        <w:top w:val="none" w:sz="0" w:space="0" w:color="auto"/>
        <w:left w:val="none" w:sz="0" w:space="0" w:color="auto"/>
        <w:bottom w:val="none" w:sz="0" w:space="0" w:color="auto"/>
        <w:right w:val="none" w:sz="0" w:space="0" w:color="auto"/>
      </w:divBdr>
    </w:div>
    <w:div w:id="214657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453</TotalTime>
  <Pages>14</Pages>
  <Words>4892</Words>
  <Characters>28573</Characters>
  <Application>Microsoft Office Word</Application>
  <DocSecurity>0</DocSecurity>
  <Lines>1058</Lines>
  <Paragraphs>348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33117</CharactersWithSpaces>
  <SharedDoc>false</SharedDoc>
  <HLinks>
    <vt:vector size="822" baseType="variant">
      <vt:variant>
        <vt:i4>1900624</vt:i4>
      </vt:variant>
      <vt:variant>
        <vt:i4>450</vt:i4>
      </vt:variant>
      <vt:variant>
        <vt:i4>0</vt:i4>
      </vt:variant>
      <vt:variant>
        <vt:i4>5</vt:i4>
      </vt:variant>
      <vt:variant>
        <vt:lpwstr>http://www.planalto.gov.br/ccivil_03/_ato2019-2022/2021/lei/L14133.htm</vt:lpwstr>
      </vt:variant>
      <vt:variant>
        <vt:lpwstr>art137</vt:lpwstr>
      </vt:variant>
      <vt:variant>
        <vt:i4>1900624</vt:i4>
      </vt:variant>
      <vt:variant>
        <vt:i4>447</vt:i4>
      </vt:variant>
      <vt:variant>
        <vt:i4>0</vt:i4>
      </vt:variant>
      <vt:variant>
        <vt:i4>5</vt:i4>
      </vt:variant>
      <vt:variant>
        <vt:lpwstr>http://www.planalto.gov.br/ccivil_03/_ato2019-2022/2021/lei/L14133.htm</vt:lpwstr>
      </vt:variant>
      <vt:variant>
        <vt:lpwstr>art137</vt:lpwstr>
      </vt:variant>
      <vt:variant>
        <vt:i4>262185</vt:i4>
      </vt:variant>
      <vt:variant>
        <vt:i4>444</vt:i4>
      </vt:variant>
      <vt:variant>
        <vt:i4>0</vt:i4>
      </vt:variant>
      <vt:variant>
        <vt:i4>5</vt:i4>
      </vt:variant>
      <vt:variant>
        <vt:lpwstr>https://www.planalto.gov.br/ccivil_03/leis/l8078.htm</vt:lpwstr>
      </vt:variant>
      <vt:variant>
        <vt:lpwstr/>
      </vt:variant>
      <vt:variant>
        <vt:i4>7209071</vt:i4>
      </vt:variant>
      <vt:variant>
        <vt:i4>441</vt:i4>
      </vt:variant>
      <vt:variant>
        <vt:i4>0</vt:i4>
      </vt:variant>
      <vt:variant>
        <vt:i4>5</vt:i4>
      </vt:variant>
      <vt:variant>
        <vt:lpwstr>https://www.planalto.gov.br/ccivil_03/_Ato2019-2022/2021/Lei/L14133.htm</vt:lpwstr>
      </vt:variant>
      <vt:variant>
        <vt:lpwstr/>
      </vt:variant>
      <vt:variant>
        <vt:i4>6881398</vt:i4>
      </vt:variant>
      <vt:variant>
        <vt:i4>438</vt:i4>
      </vt:variant>
      <vt:variant>
        <vt:i4>0</vt:i4>
      </vt:variant>
      <vt:variant>
        <vt:i4>5</vt:i4>
      </vt:variant>
      <vt:variant>
        <vt:lpwstr>http://www.planalto.gov.br/ccivil_03/_ato2019-2022/2021/lei/L14133.htm</vt:lpwstr>
      </vt:variant>
      <vt:variant>
        <vt:lpwstr/>
      </vt:variant>
      <vt:variant>
        <vt:i4>7209071</vt:i4>
      </vt:variant>
      <vt:variant>
        <vt:i4>435</vt:i4>
      </vt:variant>
      <vt:variant>
        <vt:i4>0</vt:i4>
      </vt:variant>
      <vt:variant>
        <vt:i4>5</vt:i4>
      </vt:variant>
      <vt:variant>
        <vt:lpwstr>https://www.planalto.gov.br/ccivil_03/_Ato2019-2022/2021/Lei/L14133.htm</vt:lpwstr>
      </vt:variant>
      <vt:variant>
        <vt:lpwstr/>
      </vt:variant>
      <vt:variant>
        <vt:i4>5767233</vt:i4>
      </vt:variant>
      <vt:variant>
        <vt:i4>432</vt:i4>
      </vt:variant>
      <vt:variant>
        <vt:i4>0</vt:i4>
      </vt:variant>
      <vt:variant>
        <vt:i4>5</vt:i4>
      </vt:variant>
      <vt:variant>
        <vt:lpwstr>http://www.legislacao.sp.gov.br/legislacao/dg280202.nsf/ae9f9e0701e533aa032572e6006cf5fd/0cf4bc084e49b505032573d000509b17?OpenDocument&amp;Highlight=0,12.799</vt:lpwstr>
      </vt:variant>
      <vt:variant>
        <vt:lpwstr/>
      </vt:variant>
      <vt:variant>
        <vt:i4>7209071</vt:i4>
      </vt:variant>
      <vt:variant>
        <vt:i4>426</vt:i4>
      </vt:variant>
      <vt:variant>
        <vt:i4>0</vt:i4>
      </vt:variant>
      <vt:variant>
        <vt:i4>5</vt:i4>
      </vt:variant>
      <vt:variant>
        <vt:lpwstr>https://www.planalto.gov.br/ccivil_03/_Ato2019-2022/2021/Lei/L14133.htm</vt:lpwstr>
      </vt:variant>
      <vt:variant>
        <vt:lpwstr/>
      </vt:variant>
      <vt:variant>
        <vt:i4>7209071</vt:i4>
      </vt:variant>
      <vt:variant>
        <vt:i4>423</vt:i4>
      </vt:variant>
      <vt:variant>
        <vt:i4>0</vt:i4>
      </vt:variant>
      <vt:variant>
        <vt:i4>5</vt:i4>
      </vt:variant>
      <vt:variant>
        <vt:lpwstr>https://www.planalto.gov.br/ccivil_03/_Ato2019-2022/2021/Lei/L14133.htm</vt:lpwstr>
      </vt:variant>
      <vt:variant>
        <vt:lpwstr/>
      </vt:variant>
      <vt:variant>
        <vt:i4>7209071</vt:i4>
      </vt:variant>
      <vt:variant>
        <vt:i4>420</vt:i4>
      </vt:variant>
      <vt:variant>
        <vt:i4>0</vt:i4>
      </vt:variant>
      <vt:variant>
        <vt:i4>5</vt:i4>
      </vt:variant>
      <vt:variant>
        <vt:lpwstr>https://www.planalto.gov.br/ccivil_03/_Ato2019-2022/2021/Lei/L14133.htm</vt:lpwstr>
      </vt:variant>
      <vt:variant>
        <vt:lpwstr/>
      </vt:variant>
      <vt:variant>
        <vt:i4>7209071</vt:i4>
      </vt:variant>
      <vt:variant>
        <vt:i4>417</vt:i4>
      </vt:variant>
      <vt:variant>
        <vt:i4>0</vt:i4>
      </vt:variant>
      <vt:variant>
        <vt:i4>5</vt:i4>
      </vt:variant>
      <vt:variant>
        <vt:lpwstr>https://www.planalto.gov.br/ccivil_03/_Ato2019-2022/2021/Lei/L14133.htm</vt:lpwstr>
      </vt:variant>
      <vt:variant>
        <vt:lpwstr/>
      </vt:variant>
      <vt:variant>
        <vt:i4>7209071</vt:i4>
      </vt:variant>
      <vt:variant>
        <vt:i4>414</vt:i4>
      </vt:variant>
      <vt:variant>
        <vt:i4>0</vt:i4>
      </vt:variant>
      <vt:variant>
        <vt:i4>5</vt:i4>
      </vt:variant>
      <vt:variant>
        <vt:lpwstr>https://www.planalto.gov.br/ccivil_03/_Ato2019-2022/2021/Lei/L14133.htm</vt:lpwstr>
      </vt:variant>
      <vt:variant>
        <vt:lpwstr/>
      </vt:variant>
      <vt:variant>
        <vt:i4>7209071</vt:i4>
      </vt:variant>
      <vt:variant>
        <vt:i4>411</vt:i4>
      </vt:variant>
      <vt:variant>
        <vt:i4>0</vt:i4>
      </vt:variant>
      <vt:variant>
        <vt:i4>5</vt:i4>
      </vt:variant>
      <vt:variant>
        <vt:lpwstr>https://www.planalto.gov.br/ccivil_03/_Ato2019-2022/2021/Lei/L14133.htm</vt:lpwstr>
      </vt:variant>
      <vt:variant>
        <vt:lpwstr/>
      </vt:variant>
      <vt:variant>
        <vt:i4>7209071</vt:i4>
      </vt:variant>
      <vt:variant>
        <vt:i4>408</vt:i4>
      </vt:variant>
      <vt:variant>
        <vt:i4>0</vt:i4>
      </vt:variant>
      <vt:variant>
        <vt:i4>5</vt:i4>
      </vt:variant>
      <vt:variant>
        <vt:lpwstr>https://www.planalto.gov.br/ccivil_03/_Ato2019-2022/2021/Lei/L14133.htm</vt:lpwstr>
      </vt:variant>
      <vt:variant>
        <vt:lpwstr/>
      </vt:variant>
      <vt:variant>
        <vt:i4>7209071</vt:i4>
      </vt:variant>
      <vt:variant>
        <vt:i4>405</vt:i4>
      </vt:variant>
      <vt:variant>
        <vt:i4>0</vt:i4>
      </vt:variant>
      <vt:variant>
        <vt:i4>5</vt:i4>
      </vt:variant>
      <vt:variant>
        <vt:lpwstr>https://www.planalto.gov.br/ccivil_03/_Ato2019-2022/2021/Lei/L14133.htm</vt:lpwstr>
      </vt:variant>
      <vt:variant>
        <vt:lpwstr/>
      </vt:variant>
      <vt:variant>
        <vt:i4>7209071</vt:i4>
      </vt:variant>
      <vt:variant>
        <vt:i4>402</vt:i4>
      </vt:variant>
      <vt:variant>
        <vt:i4>0</vt:i4>
      </vt:variant>
      <vt:variant>
        <vt:i4>5</vt:i4>
      </vt:variant>
      <vt:variant>
        <vt:lpwstr>https://www.planalto.gov.br/ccivil_03/_Ato2019-2022/2021/Lei/L14133.htm</vt:lpwstr>
      </vt:variant>
      <vt:variant>
        <vt:lpwstr/>
      </vt:variant>
      <vt:variant>
        <vt:i4>6684778</vt:i4>
      </vt:variant>
      <vt:variant>
        <vt:i4>399</vt:i4>
      </vt:variant>
      <vt:variant>
        <vt:i4>0</vt:i4>
      </vt:variant>
      <vt:variant>
        <vt:i4>5</vt:i4>
      </vt:variant>
      <vt:variant>
        <vt:lpwstr>https://www.planalto.gov.br/ccivil_03/_Ato2023-2026/2023/Decreto/D11462.htm</vt:lpwstr>
      </vt:variant>
      <vt:variant>
        <vt:lpwstr/>
      </vt:variant>
      <vt:variant>
        <vt:i4>851990</vt:i4>
      </vt:variant>
      <vt:variant>
        <vt:i4>396</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7209071</vt:i4>
      </vt:variant>
      <vt:variant>
        <vt:i4>393</vt:i4>
      </vt:variant>
      <vt:variant>
        <vt:i4>0</vt:i4>
      </vt:variant>
      <vt:variant>
        <vt:i4>5</vt:i4>
      </vt:variant>
      <vt:variant>
        <vt:lpwstr>https://www.planalto.gov.br/ccivil_03/_Ato2019-2022/2021/Lei/L14133.htm</vt:lpwstr>
      </vt:variant>
      <vt:variant>
        <vt:lpwstr/>
      </vt:variant>
      <vt:variant>
        <vt:i4>6619239</vt:i4>
      </vt:variant>
      <vt:variant>
        <vt:i4>390</vt:i4>
      </vt:variant>
      <vt:variant>
        <vt:i4>0</vt:i4>
      </vt:variant>
      <vt:variant>
        <vt:i4>5</vt:i4>
      </vt:variant>
      <vt:variant>
        <vt:lpwstr>https://www.planalto.gov.br/ccivil_03/_Ato2015-2018/2017/Lei/L13467.htm</vt:lpwstr>
      </vt:variant>
      <vt:variant>
        <vt:lpwstr/>
      </vt:variant>
      <vt:variant>
        <vt:i4>327713</vt:i4>
      </vt:variant>
      <vt:variant>
        <vt:i4>387</vt:i4>
      </vt:variant>
      <vt:variant>
        <vt:i4>0</vt:i4>
      </vt:variant>
      <vt:variant>
        <vt:i4>5</vt:i4>
      </vt:variant>
      <vt:variant>
        <vt:lpwstr>https://www.planalto.gov.br/ccivil_03/Leis/L6019.htm</vt:lpwstr>
      </vt:variant>
      <vt:variant>
        <vt:lpwstr/>
      </vt:variant>
      <vt:variant>
        <vt:i4>2162759</vt:i4>
      </vt:variant>
      <vt:variant>
        <vt:i4>384</vt:i4>
      </vt:variant>
      <vt:variant>
        <vt:i4>0</vt:i4>
      </vt:variant>
      <vt:variant>
        <vt:i4>5</vt:i4>
      </vt:variant>
      <vt:variant>
        <vt:lpwstr>http://www.legislacao.sp.gov.br/legislacao/dg280202.nsf/legislacao/constituicao_estadual.htm</vt:lpwstr>
      </vt:variant>
      <vt:variant>
        <vt:lpwstr/>
      </vt:variant>
      <vt:variant>
        <vt:i4>6225944</vt:i4>
      </vt:variant>
      <vt:variant>
        <vt:i4>381</vt:i4>
      </vt:variant>
      <vt:variant>
        <vt:i4>0</vt:i4>
      </vt:variant>
      <vt:variant>
        <vt:i4>5</vt:i4>
      </vt:variant>
      <vt:variant>
        <vt:lpwstr>http://www.legislacao.sp.gov.br/legislacao/dg280202.nsf/ae9f9e0701e533aa032572e6006cf5fd/3c36395bd80d86b2032573250051e6c9?OpenDocument&amp;Highlight=0,12.684</vt:lpwstr>
      </vt:variant>
      <vt:variant>
        <vt:lpwstr/>
      </vt:variant>
      <vt:variant>
        <vt:i4>5636161</vt:i4>
      </vt:variant>
      <vt:variant>
        <vt:i4>378</vt:i4>
      </vt:variant>
      <vt:variant>
        <vt:i4>0</vt:i4>
      </vt:variant>
      <vt:variant>
        <vt:i4>5</vt:i4>
      </vt:variant>
      <vt:variant>
        <vt:lpwstr>http://www.legislacao.sp.gov.br/legislacao/dg280202.nsf/5fb5269ed17b47ab83256cfb00501469/946f72bd9fe1638303258927006b3944?OpenDocument&amp;Highlight=0,67.409</vt:lpwstr>
      </vt:variant>
      <vt:variant>
        <vt:lpwstr/>
      </vt:variant>
      <vt:variant>
        <vt:i4>5832724</vt:i4>
      </vt:variant>
      <vt:variant>
        <vt:i4>375</vt:i4>
      </vt:variant>
      <vt:variant>
        <vt:i4>0</vt:i4>
      </vt:variant>
      <vt:variant>
        <vt:i4>5</vt:i4>
      </vt:variant>
      <vt:variant>
        <vt:lpwstr>http://www.legislacao.sp.gov.br/legislacao/dg280202.nsf/5fb5269ed17b47ab83256cfb00501469/db61e8308486d1830325885c004a93e8?OpenDocument&amp;Highlight=0,66.819</vt:lpwstr>
      </vt:variant>
      <vt:variant>
        <vt:lpwstr/>
      </vt:variant>
      <vt:variant>
        <vt:i4>5636161</vt:i4>
      </vt:variant>
      <vt:variant>
        <vt:i4>372</vt:i4>
      </vt:variant>
      <vt:variant>
        <vt:i4>0</vt:i4>
      </vt:variant>
      <vt:variant>
        <vt:i4>5</vt:i4>
      </vt:variant>
      <vt:variant>
        <vt:lpwstr>http://www.legislacao.sp.gov.br/legislacao/dg280202.nsf/5fb5269ed17b47ab83256cfb00501469/946f72bd9fe1638303258927006b3944?OpenDocument&amp;Highlight=0,67.409</vt:lpwstr>
      </vt:variant>
      <vt:variant>
        <vt:lpwstr/>
      </vt:variant>
      <vt:variant>
        <vt:i4>5832724</vt:i4>
      </vt:variant>
      <vt:variant>
        <vt:i4>369</vt:i4>
      </vt:variant>
      <vt:variant>
        <vt:i4>0</vt:i4>
      </vt:variant>
      <vt:variant>
        <vt:i4>5</vt:i4>
      </vt:variant>
      <vt:variant>
        <vt:lpwstr>http://www.legislacao.sp.gov.br/legislacao/dg280202.nsf/5fb5269ed17b47ab83256cfb00501469/db61e8308486d1830325885c004a93e8?OpenDocument&amp;Highlight=0,66.819</vt:lpwstr>
      </vt:variant>
      <vt:variant>
        <vt:lpwstr/>
      </vt:variant>
      <vt:variant>
        <vt:i4>2162759</vt:i4>
      </vt:variant>
      <vt:variant>
        <vt:i4>366</vt:i4>
      </vt:variant>
      <vt:variant>
        <vt:i4>0</vt:i4>
      </vt:variant>
      <vt:variant>
        <vt:i4>5</vt:i4>
      </vt:variant>
      <vt:variant>
        <vt:lpwstr>http://www.legislacao.sp.gov.br/legislacao/dg280202.nsf/legislacao/constituicao_estadual.htm</vt:lpwstr>
      </vt:variant>
      <vt:variant>
        <vt:lpwstr/>
      </vt:variant>
      <vt:variant>
        <vt:i4>2162803</vt:i4>
      </vt:variant>
      <vt:variant>
        <vt:i4>363</vt:i4>
      </vt:variant>
      <vt:variant>
        <vt:i4>0</vt:i4>
      </vt:variant>
      <vt:variant>
        <vt:i4>5</vt:i4>
      </vt:variant>
      <vt:variant>
        <vt:lpwstr>https://www.planalto.gov.br/ccivil_03/_Ato2011-2014/2013/Lei/L12846.htm</vt:lpwstr>
      </vt:variant>
      <vt:variant>
        <vt:lpwstr>art5</vt:lpwstr>
      </vt:variant>
      <vt:variant>
        <vt:i4>7209071</vt:i4>
      </vt:variant>
      <vt:variant>
        <vt:i4>360</vt:i4>
      </vt:variant>
      <vt:variant>
        <vt:i4>0</vt:i4>
      </vt:variant>
      <vt:variant>
        <vt:i4>5</vt:i4>
      </vt:variant>
      <vt:variant>
        <vt:lpwstr>https://www.planalto.gov.br/ccivil_03/_Ato2019-2022/2021/Lei/L14133.htm</vt:lpwstr>
      </vt:variant>
      <vt:variant>
        <vt:lpwstr/>
      </vt:variant>
      <vt:variant>
        <vt:i4>7209071</vt:i4>
      </vt:variant>
      <vt:variant>
        <vt:i4>357</vt:i4>
      </vt:variant>
      <vt:variant>
        <vt:i4>0</vt:i4>
      </vt:variant>
      <vt:variant>
        <vt:i4>5</vt:i4>
      </vt:variant>
      <vt:variant>
        <vt:lpwstr>https://www.planalto.gov.br/ccivil_03/_Ato2019-2022/2021/Lei/L14133.htm</vt:lpwstr>
      </vt:variant>
      <vt:variant>
        <vt:lpwstr/>
      </vt:variant>
      <vt:variant>
        <vt:i4>6881398</vt:i4>
      </vt:variant>
      <vt:variant>
        <vt:i4>354</vt:i4>
      </vt:variant>
      <vt:variant>
        <vt:i4>0</vt:i4>
      </vt:variant>
      <vt:variant>
        <vt:i4>5</vt:i4>
      </vt:variant>
      <vt:variant>
        <vt:lpwstr>http://www.planalto.gov.br/ccivil_03/_ato2019-2022/2021/lei/L14133.htm</vt:lpwstr>
      </vt:variant>
      <vt:variant>
        <vt:lpwstr/>
      </vt:variant>
      <vt:variant>
        <vt:i4>7209071</vt:i4>
      </vt:variant>
      <vt:variant>
        <vt:i4>351</vt:i4>
      </vt:variant>
      <vt:variant>
        <vt:i4>0</vt:i4>
      </vt:variant>
      <vt:variant>
        <vt:i4>5</vt:i4>
      </vt:variant>
      <vt:variant>
        <vt:lpwstr>https://www.planalto.gov.br/ccivil_03/_Ato2019-2022/2021/Lei/L14133.htm</vt:lpwstr>
      </vt:variant>
      <vt:variant>
        <vt:lpwstr/>
      </vt:variant>
      <vt:variant>
        <vt:i4>7209071</vt:i4>
      </vt:variant>
      <vt:variant>
        <vt:i4>348</vt:i4>
      </vt:variant>
      <vt:variant>
        <vt:i4>0</vt:i4>
      </vt:variant>
      <vt:variant>
        <vt:i4>5</vt:i4>
      </vt:variant>
      <vt:variant>
        <vt:lpwstr>https://www.planalto.gov.br/ccivil_03/_Ato2019-2022/2021/Lei/L14133.htm</vt:lpwstr>
      </vt:variant>
      <vt:variant>
        <vt:lpwstr/>
      </vt:variant>
      <vt:variant>
        <vt:i4>6684774</vt:i4>
      </vt:variant>
      <vt:variant>
        <vt:i4>345</vt:i4>
      </vt:variant>
      <vt:variant>
        <vt:i4>0</vt:i4>
      </vt:variant>
      <vt:variant>
        <vt:i4>5</vt:i4>
      </vt:variant>
      <vt:variant>
        <vt:lpwstr>https://www.planalto.gov.br/ccivil_03/_Ato2011-2014/2013/Lei/L12846.htm</vt:lpwstr>
      </vt:variant>
      <vt:variant>
        <vt:lpwstr/>
      </vt:variant>
      <vt:variant>
        <vt:i4>7209071</vt:i4>
      </vt:variant>
      <vt:variant>
        <vt:i4>342</vt:i4>
      </vt:variant>
      <vt:variant>
        <vt:i4>0</vt:i4>
      </vt:variant>
      <vt:variant>
        <vt:i4>5</vt:i4>
      </vt:variant>
      <vt:variant>
        <vt:lpwstr>https://www.planalto.gov.br/ccivil_03/_Ato2019-2022/2021/Lei/L14133.htm</vt:lpwstr>
      </vt:variant>
      <vt:variant>
        <vt:lpwstr/>
      </vt:variant>
      <vt:variant>
        <vt:i4>7209071</vt:i4>
      </vt:variant>
      <vt:variant>
        <vt:i4>339</vt:i4>
      </vt:variant>
      <vt:variant>
        <vt:i4>0</vt:i4>
      </vt:variant>
      <vt:variant>
        <vt:i4>5</vt:i4>
      </vt:variant>
      <vt:variant>
        <vt:lpwstr>https://www.planalto.gov.br/ccivil_03/_Ato2019-2022/2021/Lei/L14133.htm</vt:lpwstr>
      </vt:variant>
      <vt:variant>
        <vt:lpwstr/>
      </vt:variant>
      <vt:variant>
        <vt:i4>7209071</vt:i4>
      </vt:variant>
      <vt:variant>
        <vt:i4>336</vt:i4>
      </vt:variant>
      <vt:variant>
        <vt:i4>0</vt:i4>
      </vt:variant>
      <vt:variant>
        <vt:i4>5</vt:i4>
      </vt:variant>
      <vt:variant>
        <vt:lpwstr>https://www.planalto.gov.br/ccivil_03/_Ato2019-2022/2021/Lei/L14133.htm</vt:lpwstr>
      </vt:variant>
      <vt:variant>
        <vt:lpwstr/>
      </vt:variant>
      <vt:variant>
        <vt:i4>7209071</vt:i4>
      </vt:variant>
      <vt:variant>
        <vt:i4>333</vt:i4>
      </vt:variant>
      <vt:variant>
        <vt:i4>0</vt:i4>
      </vt:variant>
      <vt:variant>
        <vt:i4>5</vt:i4>
      </vt:variant>
      <vt:variant>
        <vt:lpwstr>https://www.planalto.gov.br/ccivil_03/_Ato2019-2022/2021/Lei/L14133.htm</vt:lpwstr>
      </vt:variant>
      <vt:variant>
        <vt:lpwstr/>
      </vt:variant>
      <vt:variant>
        <vt:i4>7209071</vt:i4>
      </vt:variant>
      <vt:variant>
        <vt:i4>330</vt:i4>
      </vt:variant>
      <vt:variant>
        <vt:i4>0</vt:i4>
      </vt:variant>
      <vt:variant>
        <vt:i4>5</vt:i4>
      </vt:variant>
      <vt:variant>
        <vt:lpwstr>https://www.planalto.gov.br/ccivil_03/_Ato2019-2022/2021/Lei/L14133.htm</vt:lpwstr>
      </vt:variant>
      <vt:variant>
        <vt:lpwstr/>
      </vt:variant>
      <vt:variant>
        <vt:i4>2687217</vt:i4>
      </vt:variant>
      <vt:variant>
        <vt:i4>327</vt:i4>
      </vt:variant>
      <vt:variant>
        <vt:i4>0</vt:i4>
      </vt:variant>
      <vt:variant>
        <vt:i4>5</vt:i4>
      </vt:variant>
      <vt:variant>
        <vt:lpwstr>http://www.planalto.gov.br/ccivil_03/_ato2019-2022/2021/lei/L14133.htm</vt:lpwstr>
      </vt:variant>
      <vt:variant>
        <vt:lpwstr>art156§5</vt:lpwstr>
      </vt:variant>
      <vt:variant>
        <vt:i4>6881398</vt:i4>
      </vt:variant>
      <vt:variant>
        <vt:i4>324</vt:i4>
      </vt:variant>
      <vt:variant>
        <vt:i4>0</vt:i4>
      </vt:variant>
      <vt:variant>
        <vt:i4>5</vt:i4>
      </vt:variant>
      <vt:variant>
        <vt:lpwstr>http://www.planalto.gov.br/ccivil_03/_ato2019-2022/2021/lei/L14133.htm</vt:lpwstr>
      </vt:variant>
      <vt:variant>
        <vt:lpwstr/>
      </vt:variant>
      <vt:variant>
        <vt:i4>2162803</vt:i4>
      </vt:variant>
      <vt:variant>
        <vt:i4>321</vt:i4>
      </vt:variant>
      <vt:variant>
        <vt:i4>0</vt:i4>
      </vt:variant>
      <vt:variant>
        <vt:i4>5</vt:i4>
      </vt:variant>
      <vt:variant>
        <vt:lpwstr>https://www.planalto.gov.br/ccivil_03/_ato2011-2014/2013/lei/l12846.htm</vt:lpwstr>
      </vt:variant>
      <vt:variant>
        <vt:lpwstr>art5</vt:lpwstr>
      </vt:variant>
      <vt:variant>
        <vt:i4>2031701</vt:i4>
      </vt:variant>
      <vt:variant>
        <vt:i4>318</vt:i4>
      </vt:variant>
      <vt:variant>
        <vt:i4>0</vt:i4>
      </vt:variant>
      <vt:variant>
        <vt:i4>5</vt:i4>
      </vt:variant>
      <vt:variant>
        <vt:lpwstr>http://www.planalto.gov.br/ccivil_03/_ato2019-2022/2021/lei/L14133.htm</vt:lpwstr>
      </vt:variant>
      <vt:variant>
        <vt:lpwstr>art165</vt:lpwstr>
      </vt:variant>
      <vt:variant>
        <vt:i4>7209071</vt:i4>
      </vt:variant>
      <vt:variant>
        <vt:i4>315</vt:i4>
      </vt:variant>
      <vt:variant>
        <vt:i4>0</vt:i4>
      </vt:variant>
      <vt:variant>
        <vt:i4>5</vt:i4>
      </vt:variant>
      <vt:variant>
        <vt:lpwstr>https://www.planalto.gov.br/ccivil_03/_Ato2019-2022/2021/Lei/L14133.htm</vt:lpwstr>
      </vt:variant>
      <vt:variant>
        <vt:lpwstr/>
      </vt:variant>
      <vt:variant>
        <vt:i4>7209071</vt:i4>
      </vt:variant>
      <vt:variant>
        <vt:i4>312</vt:i4>
      </vt:variant>
      <vt:variant>
        <vt:i4>0</vt:i4>
      </vt:variant>
      <vt:variant>
        <vt:i4>5</vt:i4>
      </vt:variant>
      <vt:variant>
        <vt:lpwstr>https://www.planalto.gov.br/ccivil_03/_Ato2019-2022/2021/Lei/L14133.htm</vt:lpwstr>
      </vt:variant>
      <vt:variant>
        <vt:lpwstr/>
      </vt:variant>
      <vt:variant>
        <vt:i4>7012448</vt:i4>
      </vt:variant>
      <vt:variant>
        <vt:i4>309</vt:i4>
      </vt:variant>
      <vt:variant>
        <vt:i4>0</vt:i4>
      </vt:variant>
      <vt:variant>
        <vt:i4>5</vt:i4>
      </vt:variant>
      <vt:variant>
        <vt:lpwstr>https://www.planalto.gov.br/ccivil_03/_ato2007-2010/2007/lei/l11488.htm</vt:lpwstr>
      </vt:variant>
      <vt:variant>
        <vt:lpwstr/>
      </vt:variant>
      <vt:variant>
        <vt:i4>2949219</vt:i4>
      </vt:variant>
      <vt:variant>
        <vt:i4>306</vt:i4>
      </vt:variant>
      <vt:variant>
        <vt:i4>0</vt:i4>
      </vt:variant>
      <vt:variant>
        <vt:i4>5</vt:i4>
      </vt:variant>
      <vt:variant>
        <vt:lpwstr>http://www.planalto.gov.br/ccivil_03/_ato2019-2022/2021/lei/L14133.htm</vt:lpwstr>
      </vt:variant>
      <vt:variant>
        <vt:lpwstr>art64</vt:lpwstr>
      </vt:variant>
      <vt:variant>
        <vt:i4>851990</vt:i4>
      </vt:variant>
      <vt:variant>
        <vt:i4>303</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300</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297</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294</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291</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5242903</vt:i4>
      </vt:variant>
      <vt:variant>
        <vt:i4>288</vt:i4>
      </vt:variant>
      <vt:variant>
        <vt:i4>0</vt:i4>
      </vt:variant>
      <vt:variant>
        <vt:i4>5</vt:i4>
      </vt:variant>
      <vt:variant>
        <vt:lpwstr>https://www.gov.br/compras/pt-br/acesso-a-informacao/legislacao/instrucoes-normativas/instrucao-normativa-no-3-de-26-de-abril-de-2018</vt:lpwstr>
      </vt:variant>
      <vt:variant>
        <vt:lpwstr>art4</vt:lpwstr>
      </vt:variant>
      <vt:variant>
        <vt:i4>2097176</vt:i4>
      </vt:variant>
      <vt:variant>
        <vt:i4>285</vt:i4>
      </vt:variant>
      <vt:variant>
        <vt:i4>0</vt:i4>
      </vt:variant>
      <vt:variant>
        <vt:i4>5</vt:i4>
      </vt:variant>
      <vt:variant>
        <vt:lpwstr>https://www.planalto.gov.br/ccivil_03/constituicao/constituicao.htm</vt:lpwstr>
      </vt:variant>
      <vt:variant>
        <vt:lpwstr/>
      </vt:variant>
      <vt:variant>
        <vt:i4>2949219</vt:i4>
      </vt:variant>
      <vt:variant>
        <vt:i4>282</vt:i4>
      </vt:variant>
      <vt:variant>
        <vt:i4>0</vt:i4>
      </vt:variant>
      <vt:variant>
        <vt:i4>5</vt:i4>
      </vt:variant>
      <vt:variant>
        <vt:lpwstr>http://www.planalto.gov.br/ccivil_03/_ato2019-2022/2021/lei/L14133.htm</vt:lpwstr>
      </vt:variant>
      <vt:variant>
        <vt:lpwstr>art63</vt:lpwstr>
      </vt:variant>
      <vt:variant>
        <vt:i4>7209071</vt:i4>
      </vt:variant>
      <vt:variant>
        <vt:i4>279</vt:i4>
      </vt:variant>
      <vt:variant>
        <vt:i4>0</vt:i4>
      </vt:variant>
      <vt:variant>
        <vt:i4>5</vt:i4>
      </vt:variant>
      <vt:variant>
        <vt:lpwstr>https://www.planalto.gov.br/ccivil_03/_Ato2019-2022/2021/Lei/L14133.htm</vt:lpwstr>
      </vt:variant>
      <vt:variant>
        <vt:lpwstr/>
      </vt:variant>
      <vt:variant>
        <vt:i4>2949219</vt:i4>
      </vt:variant>
      <vt:variant>
        <vt:i4>276</vt:i4>
      </vt:variant>
      <vt:variant>
        <vt:i4>0</vt:i4>
      </vt:variant>
      <vt:variant>
        <vt:i4>5</vt:i4>
      </vt:variant>
      <vt:variant>
        <vt:lpwstr>http://www.planalto.gov.br/ccivil_03/_ato2019-2022/2021/lei/L14133.htm</vt:lpwstr>
      </vt:variant>
      <vt:variant>
        <vt:lpwstr>art62</vt:lpwstr>
      </vt:variant>
      <vt:variant>
        <vt:i4>7209071</vt:i4>
      </vt:variant>
      <vt:variant>
        <vt:i4>273</vt:i4>
      </vt:variant>
      <vt:variant>
        <vt:i4>0</vt:i4>
      </vt:variant>
      <vt:variant>
        <vt:i4>5</vt:i4>
      </vt:variant>
      <vt:variant>
        <vt:lpwstr>https://www.planalto.gov.br/ccivil_03/_Ato2019-2022/2021/Lei/L14133.htm</vt:lpwstr>
      </vt:variant>
      <vt:variant>
        <vt:lpwstr/>
      </vt:variant>
      <vt:variant>
        <vt:i4>7209071</vt:i4>
      </vt:variant>
      <vt:variant>
        <vt:i4>270</vt:i4>
      </vt:variant>
      <vt:variant>
        <vt:i4>0</vt:i4>
      </vt:variant>
      <vt:variant>
        <vt:i4>5</vt:i4>
      </vt:variant>
      <vt:variant>
        <vt:lpwstr>https://www.planalto.gov.br/ccivil_03/_Ato2019-2022/2021/Lei/L14133.htm</vt:lpwstr>
      </vt:variant>
      <vt:variant>
        <vt:lpwstr/>
      </vt:variant>
      <vt:variant>
        <vt:i4>7209071</vt:i4>
      </vt:variant>
      <vt:variant>
        <vt:i4>267</vt:i4>
      </vt:variant>
      <vt:variant>
        <vt:i4>0</vt:i4>
      </vt:variant>
      <vt:variant>
        <vt:i4>5</vt:i4>
      </vt:variant>
      <vt:variant>
        <vt:lpwstr>https://www.planalto.gov.br/ccivil_03/_Ato2019-2022/2021/Lei/L14133.htm</vt:lpwstr>
      </vt:variant>
      <vt:variant>
        <vt:lpwstr/>
      </vt:variant>
      <vt:variant>
        <vt:i4>7209071</vt:i4>
      </vt:variant>
      <vt:variant>
        <vt:i4>264</vt:i4>
      </vt:variant>
      <vt:variant>
        <vt:i4>0</vt:i4>
      </vt:variant>
      <vt:variant>
        <vt:i4>5</vt:i4>
      </vt:variant>
      <vt:variant>
        <vt:lpwstr>https://www.planalto.gov.br/ccivil_03/_Ato2019-2022/2021/Lei/L14133.htm</vt:lpwstr>
      </vt:variant>
      <vt:variant>
        <vt:lpwstr/>
      </vt:variant>
      <vt:variant>
        <vt:i4>851990</vt:i4>
      </vt:variant>
      <vt:variant>
        <vt:i4>261</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258</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255</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1441794</vt:i4>
      </vt:variant>
      <vt:variant>
        <vt:i4>252</vt:i4>
      </vt:variant>
      <vt:variant>
        <vt:i4>0</vt:i4>
      </vt:variant>
      <vt:variant>
        <vt:i4>5</vt:i4>
      </vt:variant>
      <vt:variant>
        <vt:lpwstr>https://www.gov.br/compras/pt-br/acesso-a-informacao/legislacao/instrucoes-normativas/instrucao-normativa-no-3-de-26-de-abril-de-2018</vt:lpwstr>
      </vt:variant>
      <vt:variant>
        <vt:lpwstr/>
      </vt:variant>
      <vt:variant>
        <vt:i4>851990</vt:i4>
      </vt:variant>
      <vt:variant>
        <vt:i4>249</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5636119</vt:i4>
      </vt:variant>
      <vt:variant>
        <vt:i4>246</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243</vt:i4>
      </vt:variant>
      <vt:variant>
        <vt:i4>0</vt:i4>
      </vt:variant>
      <vt:variant>
        <vt:i4>5</vt:i4>
      </vt:variant>
      <vt:variant>
        <vt:lpwstr>https://www.planalto.gov.br/ccivil_03/leis/l8429.htm</vt:lpwstr>
      </vt:variant>
      <vt:variant>
        <vt:lpwstr>:~:text=%C3%A0s%20seguintes%20comina%C3%A7%C3%B5es%3A-,Art.,n%C2%BA%2012.120%2C%20de%202009).</vt:lpwstr>
      </vt:variant>
      <vt:variant>
        <vt:i4>2097205</vt:i4>
      </vt:variant>
      <vt:variant>
        <vt:i4>240</vt:i4>
      </vt:variant>
      <vt:variant>
        <vt:i4>0</vt:i4>
      </vt:variant>
      <vt:variant>
        <vt:i4>5</vt:i4>
      </vt:variant>
      <vt:variant>
        <vt:lpwstr>https://www.tce.sp.gov.br/apenados</vt:lpwstr>
      </vt:variant>
      <vt:variant>
        <vt:lpwstr/>
      </vt:variant>
      <vt:variant>
        <vt:i4>2818111</vt:i4>
      </vt:variant>
      <vt:variant>
        <vt:i4>237</vt:i4>
      </vt:variant>
      <vt:variant>
        <vt:i4>0</vt:i4>
      </vt:variant>
      <vt:variant>
        <vt:i4>5</vt:i4>
      </vt:variant>
      <vt:variant>
        <vt:lpwstr>http://www.esancoes.sp.gov.br/</vt:lpwstr>
      </vt:variant>
      <vt:variant>
        <vt:lpwstr/>
      </vt:variant>
      <vt:variant>
        <vt:i4>1114176</vt:i4>
      </vt:variant>
      <vt:variant>
        <vt:i4>234</vt:i4>
      </vt:variant>
      <vt:variant>
        <vt:i4>0</vt:i4>
      </vt:variant>
      <vt:variant>
        <vt:i4>5</vt:i4>
      </vt:variant>
      <vt:variant>
        <vt:lpwstr>http://www.cnj.jus.br/improbidade_adm/consultar_requerido.php</vt:lpwstr>
      </vt:variant>
      <vt:variant>
        <vt:lpwstr/>
      </vt:variant>
      <vt:variant>
        <vt:i4>917571</vt:i4>
      </vt:variant>
      <vt:variant>
        <vt:i4>231</vt:i4>
      </vt:variant>
      <vt:variant>
        <vt:i4>0</vt:i4>
      </vt:variant>
      <vt:variant>
        <vt:i4>5</vt:i4>
      </vt:variant>
      <vt:variant>
        <vt:lpwstr>https://portaldatransparencia.gov.br/sancoes/consulta</vt:lpwstr>
      </vt:variant>
      <vt:variant>
        <vt:lpwstr/>
      </vt:variant>
      <vt:variant>
        <vt:i4>917571</vt:i4>
      </vt:variant>
      <vt:variant>
        <vt:i4>228</vt:i4>
      </vt:variant>
      <vt:variant>
        <vt:i4>0</vt:i4>
      </vt:variant>
      <vt:variant>
        <vt:i4>5</vt:i4>
      </vt:variant>
      <vt:variant>
        <vt:lpwstr>https://portaldatransparencia.gov.br/sancoes/consulta</vt:lpwstr>
      </vt:variant>
      <vt:variant>
        <vt:lpwstr/>
      </vt:variant>
      <vt:variant>
        <vt:i4>2752611</vt:i4>
      </vt:variant>
      <vt:variant>
        <vt:i4>225</vt:i4>
      </vt:variant>
      <vt:variant>
        <vt:i4>0</vt:i4>
      </vt:variant>
      <vt:variant>
        <vt:i4>5</vt:i4>
      </vt:variant>
      <vt:variant>
        <vt:lpwstr>http://www.planalto.gov.br/ccivil_03/_ato2019-2022/2021/lei/L14133.htm</vt:lpwstr>
      </vt:variant>
      <vt:variant>
        <vt:lpwstr>art14</vt:lpwstr>
      </vt:variant>
      <vt:variant>
        <vt:i4>5963779</vt:i4>
      </vt:variant>
      <vt:variant>
        <vt:i4>222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7209071</vt:i4>
      </vt:variant>
      <vt:variant>
        <vt:i4>219</vt:i4>
      </vt:variant>
      <vt:variant>
        <vt:i4>0</vt:i4>
      </vt:variant>
      <vt:variant>
        <vt:i4>5</vt:i4>
      </vt:variant>
      <vt:variant>
        <vt:lpwstr>https://www.planalto.gov.br/ccivil_03/_Ato2019-2022/2021/Lei/L14133.htm</vt:lpwstr>
      </vt:variant>
      <vt:variant>
        <vt:lpwstr/>
      </vt:variant>
      <vt:variant>
        <vt:i4>7209071</vt:i4>
      </vt:variant>
      <vt:variant>
        <vt:i4>216</vt:i4>
      </vt:variant>
      <vt:variant>
        <vt:i4>0</vt:i4>
      </vt:variant>
      <vt:variant>
        <vt:i4>5</vt:i4>
      </vt:variant>
      <vt:variant>
        <vt:lpwstr>https://www.planalto.gov.br/ccivil_03/_Ato2019-2022/2021/Lei/L14133.htm</vt:lpwstr>
      </vt:variant>
      <vt:variant>
        <vt:lpwstr/>
      </vt:variant>
      <vt:variant>
        <vt:i4>2949219</vt:i4>
      </vt:variant>
      <vt:variant>
        <vt:i4>213</vt:i4>
      </vt:variant>
      <vt:variant>
        <vt:i4>0</vt:i4>
      </vt:variant>
      <vt:variant>
        <vt:i4>5</vt:i4>
      </vt:variant>
      <vt:variant>
        <vt:lpwstr>http://www.planalto.gov.br/ccivil_03/_ato2019-2022/2021/lei/L14133.htm</vt:lpwstr>
      </vt:variant>
      <vt:variant>
        <vt:lpwstr>art60</vt:lpwstr>
      </vt:variant>
      <vt:variant>
        <vt:i4>7209071</vt:i4>
      </vt:variant>
      <vt:variant>
        <vt:i4>210</vt:i4>
      </vt:variant>
      <vt:variant>
        <vt:i4>0</vt:i4>
      </vt:variant>
      <vt:variant>
        <vt:i4>5</vt:i4>
      </vt:variant>
      <vt:variant>
        <vt:lpwstr>https://www.planalto.gov.br/ccivil_03/_Ato2019-2022/2021/Lei/L14133.htm</vt:lpwstr>
      </vt:variant>
      <vt:variant>
        <vt:lpwstr/>
      </vt:variant>
      <vt:variant>
        <vt:i4>852025</vt:i4>
      </vt:variant>
      <vt:variant>
        <vt:i4>207</vt:i4>
      </vt:variant>
      <vt:variant>
        <vt:i4>0</vt:i4>
      </vt:variant>
      <vt:variant>
        <vt:i4>5</vt:i4>
      </vt:variant>
      <vt:variant>
        <vt:lpwstr>https://www.planalto.gov.br/ccivil_03/LEIS/LCP/Lcp123.htm</vt:lpwstr>
      </vt:variant>
      <vt:variant>
        <vt:lpwstr/>
      </vt:variant>
      <vt:variant>
        <vt:i4>4915244</vt:i4>
      </vt:variant>
      <vt:variant>
        <vt:i4>204</vt:i4>
      </vt:variant>
      <vt:variant>
        <vt:i4>0</vt:i4>
      </vt:variant>
      <vt:variant>
        <vt:i4>5</vt:i4>
      </vt:variant>
      <vt:variant>
        <vt:lpwstr>https://www.planalto.gov.br/ccivil_03/leis/lcp/lcp123.htm</vt:lpwstr>
      </vt:variant>
      <vt:variant>
        <vt:lpwstr>art44</vt:lpwstr>
      </vt:variant>
      <vt:variant>
        <vt:i4>2162759</vt:i4>
      </vt:variant>
      <vt:variant>
        <vt:i4>201</vt:i4>
      </vt:variant>
      <vt:variant>
        <vt:i4>0</vt:i4>
      </vt:variant>
      <vt:variant>
        <vt:i4>5</vt:i4>
      </vt:variant>
      <vt:variant>
        <vt:lpwstr>http://www.legislacao.sp.gov.br/legislacao/dg280202.nsf/legislacao/constituicao_estadual.htm</vt:lpwstr>
      </vt:variant>
      <vt:variant>
        <vt:lpwstr/>
      </vt:variant>
      <vt:variant>
        <vt:i4>1441853</vt:i4>
      </vt:variant>
      <vt:variant>
        <vt:i4>198</vt:i4>
      </vt:variant>
      <vt:variant>
        <vt:i4>0</vt:i4>
      </vt:variant>
      <vt:variant>
        <vt:i4>5</vt:i4>
      </vt:variant>
      <vt:variant>
        <vt:lpwstr>https://www.planalto.gov.br/ccivil_03/constituicao/constituicaocompilado.htm</vt:lpwstr>
      </vt:variant>
      <vt:variant>
        <vt:lpwstr/>
      </vt:variant>
      <vt:variant>
        <vt:i4>852025</vt:i4>
      </vt:variant>
      <vt:variant>
        <vt:i4>195</vt:i4>
      </vt:variant>
      <vt:variant>
        <vt:i4>0</vt:i4>
      </vt:variant>
      <vt:variant>
        <vt:i4>5</vt:i4>
      </vt:variant>
      <vt:variant>
        <vt:lpwstr>https://www.planalto.gov.br/ccivil_03/LEIS/LCP/Lcp123.htm</vt:lpwstr>
      </vt:variant>
      <vt:variant>
        <vt:lpwstr/>
      </vt:variant>
      <vt:variant>
        <vt:i4>852025</vt:i4>
      </vt:variant>
      <vt:variant>
        <vt:i4>192</vt:i4>
      </vt:variant>
      <vt:variant>
        <vt:i4>0</vt:i4>
      </vt:variant>
      <vt:variant>
        <vt:i4>5</vt:i4>
      </vt:variant>
      <vt:variant>
        <vt:lpwstr>https://www.planalto.gov.br/ccivil_03/LEIS/LCP/Lcp123.htm</vt:lpwstr>
      </vt:variant>
      <vt:variant>
        <vt:lpwstr/>
      </vt:variant>
      <vt:variant>
        <vt:i4>852025</vt:i4>
      </vt:variant>
      <vt:variant>
        <vt:i4>189</vt:i4>
      </vt:variant>
      <vt:variant>
        <vt:i4>0</vt:i4>
      </vt:variant>
      <vt:variant>
        <vt:i4>5</vt:i4>
      </vt:variant>
      <vt:variant>
        <vt:lpwstr>https://www.planalto.gov.br/ccivil_03/LEIS/LCP/Lcp123.htm</vt:lpwstr>
      </vt:variant>
      <vt:variant>
        <vt:lpwstr/>
      </vt:variant>
      <vt:variant>
        <vt:i4>6881398</vt:i4>
      </vt:variant>
      <vt:variant>
        <vt:i4>186</vt:i4>
      </vt:variant>
      <vt:variant>
        <vt:i4>0</vt:i4>
      </vt:variant>
      <vt:variant>
        <vt:i4>5</vt:i4>
      </vt:variant>
      <vt:variant>
        <vt:lpwstr>http://www.planalto.gov.br/ccivil_03/_ato2019-2022/2021/lei/L14133.htm</vt:lpwstr>
      </vt:variant>
      <vt:variant>
        <vt:lpwstr/>
      </vt:variant>
      <vt:variant>
        <vt:i4>852025</vt:i4>
      </vt:variant>
      <vt:variant>
        <vt:i4>183</vt:i4>
      </vt:variant>
      <vt:variant>
        <vt:i4>0</vt:i4>
      </vt:variant>
      <vt:variant>
        <vt:i4>5</vt:i4>
      </vt:variant>
      <vt:variant>
        <vt:lpwstr>https://www.planalto.gov.br/ccivil_03/leis/lcp/lcp123.htm</vt:lpwstr>
      </vt:variant>
      <vt:variant>
        <vt:lpwstr/>
      </vt:variant>
      <vt:variant>
        <vt:i4>852025</vt:i4>
      </vt:variant>
      <vt:variant>
        <vt:i4>180</vt:i4>
      </vt:variant>
      <vt:variant>
        <vt:i4>0</vt:i4>
      </vt:variant>
      <vt:variant>
        <vt:i4>5</vt:i4>
      </vt:variant>
      <vt:variant>
        <vt:lpwstr>https://www.planalto.gov.br/ccivil_03/LEIS/LCP/Lcp123.htm</vt:lpwstr>
      </vt:variant>
      <vt:variant>
        <vt:lpwstr/>
      </vt:variant>
      <vt:variant>
        <vt:i4>7209071</vt:i4>
      </vt:variant>
      <vt:variant>
        <vt:i4>177</vt:i4>
      </vt:variant>
      <vt:variant>
        <vt:i4>0</vt:i4>
      </vt:variant>
      <vt:variant>
        <vt:i4>5</vt:i4>
      </vt:variant>
      <vt:variant>
        <vt:lpwstr>https://www.planalto.gov.br/ccivil_03/_Ato2019-2022/2021/Lei/L14133.htm</vt:lpwstr>
      </vt:variant>
      <vt:variant>
        <vt:lpwstr/>
      </vt:variant>
      <vt:variant>
        <vt:i4>852025</vt:i4>
      </vt:variant>
      <vt:variant>
        <vt:i4>174</vt:i4>
      </vt:variant>
      <vt:variant>
        <vt:i4>0</vt:i4>
      </vt:variant>
      <vt:variant>
        <vt:i4>5</vt:i4>
      </vt:variant>
      <vt:variant>
        <vt:lpwstr>https://www.planalto.gov.br/ccivil_03/LEIS/LCP/Lcp123.htm</vt:lpwstr>
      </vt:variant>
      <vt:variant>
        <vt:lpwstr/>
      </vt:variant>
      <vt:variant>
        <vt:i4>7209071</vt:i4>
      </vt:variant>
      <vt:variant>
        <vt:i4>171</vt:i4>
      </vt:variant>
      <vt:variant>
        <vt:i4>0</vt:i4>
      </vt:variant>
      <vt:variant>
        <vt:i4>5</vt:i4>
      </vt:variant>
      <vt:variant>
        <vt:lpwstr>https://www.planalto.gov.br/ccivil_03/_Ato2019-2022/2021/Lei/L14133.htm</vt:lpwstr>
      </vt:variant>
      <vt:variant>
        <vt:lpwstr/>
      </vt:variant>
      <vt:variant>
        <vt:i4>852025</vt:i4>
      </vt:variant>
      <vt:variant>
        <vt:i4>168</vt:i4>
      </vt:variant>
      <vt:variant>
        <vt:i4>0</vt:i4>
      </vt:variant>
      <vt:variant>
        <vt:i4>5</vt:i4>
      </vt:variant>
      <vt:variant>
        <vt:lpwstr>https://www.planalto.gov.br/ccivil_03/LEIS/LCP/Lcp123.htm</vt:lpwstr>
      </vt:variant>
      <vt:variant>
        <vt:lpwstr/>
      </vt:variant>
      <vt:variant>
        <vt:i4>7209071</vt:i4>
      </vt:variant>
      <vt:variant>
        <vt:i4>165</vt:i4>
      </vt:variant>
      <vt:variant>
        <vt:i4>0</vt:i4>
      </vt:variant>
      <vt:variant>
        <vt:i4>5</vt:i4>
      </vt:variant>
      <vt:variant>
        <vt:lpwstr>https://www.planalto.gov.br/ccivil_03/_Ato2019-2022/2021/Lei/L14133.htm</vt:lpwstr>
      </vt:variant>
      <vt:variant>
        <vt:lpwstr/>
      </vt:variant>
      <vt:variant>
        <vt:i4>1966276</vt:i4>
      </vt:variant>
      <vt:variant>
        <vt:i4>162</vt:i4>
      </vt:variant>
      <vt:variant>
        <vt:i4>0</vt:i4>
      </vt:variant>
      <vt:variant>
        <vt:i4>5</vt:i4>
      </vt:variant>
      <vt:variant>
        <vt:lpwstr>http://www.planalto.gov.br/ccivil_03/_ato2019-2022/2021/lei/L14133.htm</vt:lpwstr>
      </vt:variant>
      <vt:variant>
        <vt:lpwstr>art4§1</vt:lpwstr>
      </vt:variant>
      <vt:variant>
        <vt:i4>4915244</vt:i4>
      </vt:variant>
      <vt:variant>
        <vt:i4>159</vt:i4>
      </vt:variant>
      <vt:variant>
        <vt:i4>0</vt:i4>
      </vt:variant>
      <vt:variant>
        <vt:i4>5</vt:i4>
      </vt:variant>
      <vt:variant>
        <vt:lpwstr>https://www.planalto.gov.br/ccivil_03/leis/lcp/lcp123.htm</vt:lpwstr>
      </vt:variant>
      <vt:variant>
        <vt:lpwstr>art42</vt:lpwstr>
      </vt:variant>
      <vt:variant>
        <vt:i4>4980780</vt:i4>
      </vt:variant>
      <vt:variant>
        <vt:i4>156</vt:i4>
      </vt:variant>
      <vt:variant>
        <vt:i4>0</vt:i4>
      </vt:variant>
      <vt:variant>
        <vt:i4>5</vt:i4>
      </vt:variant>
      <vt:variant>
        <vt:lpwstr>https://www.planalto.gov.br/ccivil_03/leis/lcp/lcp123.htm</vt:lpwstr>
      </vt:variant>
      <vt:variant>
        <vt:lpwstr>art3</vt:lpwstr>
      </vt:variant>
      <vt:variant>
        <vt:i4>7012448</vt:i4>
      </vt:variant>
      <vt:variant>
        <vt:i4>153</vt:i4>
      </vt:variant>
      <vt:variant>
        <vt:i4>0</vt:i4>
      </vt:variant>
      <vt:variant>
        <vt:i4>5</vt:i4>
      </vt:variant>
      <vt:variant>
        <vt:lpwstr>https://www.planalto.gov.br/ccivil_03/_ato2007-2010/2007/lei/l11488.htm</vt:lpwstr>
      </vt:variant>
      <vt:variant>
        <vt:lpwstr/>
      </vt:variant>
      <vt:variant>
        <vt:i4>2752611</vt:i4>
      </vt:variant>
      <vt:variant>
        <vt:i4>150</vt:i4>
      </vt:variant>
      <vt:variant>
        <vt:i4>0</vt:i4>
      </vt:variant>
      <vt:variant>
        <vt:i4>5</vt:i4>
      </vt:variant>
      <vt:variant>
        <vt:lpwstr>http://www.planalto.gov.br/ccivil_03/_ato2019-2022/2021/lei/L14133.htm</vt:lpwstr>
      </vt:variant>
      <vt:variant>
        <vt:lpwstr>art16</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5439528</vt:i4>
      </vt:variant>
      <vt:variant>
        <vt:i4>144</vt:i4>
      </vt:variant>
      <vt:variant>
        <vt:i4>0</vt:i4>
      </vt:variant>
      <vt:variant>
        <vt:i4>5</vt:i4>
      </vt:variant>
      <vt:variant>
        <vt:lpwstr>https://www.planalto.gov.br/ccivil_03/constituicao/constituicaocompilado.htm</vt:lpwstr>
      </vt:variant>
      <vt:variant>
        <vt:lpwstr>art7</vt:lpwstr>
      </vt:variant>
      <vt:variant>
        <vt:i4>2097176</vt:i4>
      </vt:variant>
      <vt:variant>
        <vt:i4>141</vt:i4>
      </vt:variant>
      <vt:variant>
        <vt:i4>0</vt:i4>
      </vt:variant>
      <vt:variant>
        <vt:i4>5</vt:i4>
      </vt:variant>
      <vt:variant>
        <vt:lpwstr>https://www.planalto.gov.br/ccivil_03/constituicao/constituicao.htm</vt:lpwstr>
      </vt:variant>
      <vt:variant>
        <vt:lpwstr/>
      </vt:variant>
      <vt:variant>
        <vt:i4>7209071</vt:i4>
      </vt:variant>
      <vt:variant>
        <vt:i4>138</vt:i4>
      </vt:variant>
      <vt:variant>
        <vt:i4>0</vt:i4>
      </vt:variant>
      <vt:variant>
        <vt:i4>5</vt:i4>
      </vt:variant>
      <vt:variant>
        <vt:lpwstr>https://www.planalto.gov.br/ccivil_03/_Ato2019-2022/2021/Lei/L14133.htm</vt:lpwstr>
      </vt:variant>
      <vt:variant>
        <vt:lpwstr/>
      </vt:variant>
      <vt:variant>
        <vt:i4>7209071</vt:i4>
      </vt:variant>
      <vt:variant>
        <vt:i4>135</vt:i4>
      </vt:variant>
      <vt:variant>
        <vt:i4>0</vt:i4>
      </vt:variant>
      <vt:variant>
        <vt:i4>5</vt:i4>
      </vt:variant>
      <vt:variant>
        <vt:lpwstr>https://www.planalto.gov.br/ccivil_03/_Ato2019-2022/2021/Lei/L14133.htm</vt:lpwstr>
      </vt:variant>
      <vt:variant>
        <vt:lpwstr/>
      </vt:variant>
      <vt:variant>
        <vt:i4>1245380</vt:i4>
      </vt:variant>
      <vt:variant>
        <vt:i4>132</vt:i4>
      </vt:variant>
      <vt:variant>
        <vt:i4>0</vt:i4>
      </vt:variant>
      <vt:variant>
        <vt:i4>5</vt:i4>
      </vt:variant>
      <vt:variant>
        <vt:lpwstr>http://www.planalto.gov.br/ccivil_03/_ato2019-2022/2021/lei/L14133.htm</vt:lpwstr>
      </vt:variant>
      <vt:variant>
        <vt:lpwstr>art9§1</vt:lpwstr>
      </vt:variant>
      <vt:variant>
        <vt:i4>8126530</vt:i4>
      </vt:variant>
      <vt:variant>
        <vt:i4>129</vt:i4>
      </vt:variant>
      <vt:variant>
        <vt:i4>0</vt:i4>
      </vt:variant>
      <vt:variant>
        <vt:i4>5</vt:i4>
      </vt:variant>
      <vt:variant>
        <vt:lpwstr>https://www.planalto.gov.br/ccivil_03/leis/l6404consol.htm</vt:lpwstr>
      </vt:variant>
      <vt:variant>
        <vt:lpwstr/>
      </vt:variant>
      <vt:variant>
        <vt:i4>7209071</vt:i4>
      </vt:variant>
      <vt:variant>
        <vt:i4>126</vt:i4>
      </vt:variant>
      <vt:variant>
        <vt:i4>0</vt:i4>
      </vt:variant>
      <vt:variant>
        <vt:i4>5</vt:i4>
      </vt:variant>
      <vt:variant>
        <vt:lpwstr>https://www.planalto.gov.br/ccivil_03/_Ato2019-2022/2021/Lei/L14133.htm</vt:lpwstr>
      </vt:variant>
      <vt:variant>
        <vt:lpwstr/>
      </vt:variant>
      <vt:variant>
        <vt:i4>7209071</vt:i4>
      </vt:variant>
      <vt:variant>
        <vt:i4>123</vt:i4>
      </vt:variant>
      <vt:variant>
        <vt:i4>0</vt:i4>
      </vt:variant>
      <vt:variant>
        <vt:i4>5</vt:i4>
      </vt:variant>
      <vt:variant>
        <vt:lpwstr>https://www.planalto.gov.br/ccivil_03/_Ato2019-2022/2021/Lei/L14133.htm</vt:lpwstr>
      </vt:variant>
      <vt:variant>
        <vt:lpwstr/>
      </vt:variant>
      <vt:variant>
        <vt:i4>852025</vt:i4>
      </vt:variant>
      <vt:variant>
        <vt:i4>120</vt:i4>
      </vt:variant>
      <vt:variant>
        <vt:i4>0</vt:i4>
      </vt:variant>
      <vt:variant>
        <vt:i4>5</vt:i4>
      </vt:variant>
      <vt:variant>
        <vt:lpwstr>https://www.planalto.gov.br/ccivil_03/leis/lcp/lcp123.htm</vt:lpwstr>
      </vt:variant>
      <vt:variant>
        <vt:lpwstr/>
      </vt:variant>
      <vt:variant>
        <vt:i4>7209071</vt:i4>
      </vt:variant>
      <vt:variant>
        <vt:i4>117</vt:i4>
      </vt:variant>
      <vt:variant>
        <vt:i4>0</vt:i4>
      </vt:variant>
      <vt:variant>
        <vt:i4>5</vt:i4>
      </vt:variant>
      <vt:variant>
        <vt:lpwstr>https://www.planalto.gov.br/ccivil_03/_Ato2019-2022/2021/Lei/L14133.htm</vt:lpwstr>
      </vt:variant>
      <vt:variant>
        <vt:lpwstr/>
      </vt:variant>
      <vt:variant>
        <vt:i4>7012448</vt:i4>
      </vt:variant>
      <vt:variant>
        <vt:i4>114</vt:i4>
      </vt:variant>
      <vt:variant>
        <vt:i4>0</vt:i4>
      </vt:variant>
      <vt:variant>
        <vt:i4>5</vt:i4>
      </vt:variant>
      <vt:variant>
        <vt:lpwstr>https://www.planalto.gov.br/ccivil_03/_ato2007-2010/2007/lei/l11488.htm</vt:lpwstr>
      </vt:variant>
      <vt:variant>
        <vt:lpwstr/>
      </vt:variant>
      <vt:variant>
        <vt:i4>7209071</vt:i4>
      </vt:variant>
      <vt:variant>
        <vt:i4>111</vt:i4>
      </vt:variant>
      <vt:variant>
        <vt:i4>0</vt:i4>
      </vt:variant>
      <vt:variant>
        <vt:i4>5</vt:i4>
      </vt:variant>
      <vt:variant>
        <vt:lpwstr>https://www.planalto.gov.br/ccivil_03/_Ato2019-2022/2021/Lei/L14133.htm</vt:lpwstr>
      </vt:variant>
      <vt:variant>
        <vt:lpwstr/>
      </vt:variant>
      <vt:variant>
        <vt:i4>7012448</vt:i4>
      </vt:variant>
      <vt:variant>
        <vt:i4>108</vt:i4>
      </vt:variant>
      <vt:variant>
        <vt:i4>0</vt:i4>
      </vt:variant>
      <vt:variant>
        <vt:i4>5</vt:i4>
      </vt:variant>
      <vt:variant>
        <vt:lpwstr>https://www.planalto.gov.br/ccivil_03/_ato2007-2010/2007/lei/l11488.htm</vt:lpwstr>
      </vt:variant>
      <vt:variant>
        <vt:lpwstr/>
      </vt:variant>
      <vt:variant>
        <vt:i4>852025</vt:i4>
      </vt:variant>
      <vt:variant>
        <vt:i4>105</vt:i4>
      </vt:variant>
      <vt:variant>
        <vt:i4>0</vt:i4>
      </vt:variant>
      <vt:variant>
        <vt:i4>5</vt:i4>
      </vt:variant>
      <vt:variant>
        <vt:lpwstr>https://www.planalto.gov.br/ccivil_03/LEIS/LCP/Lcp123.htm</vt:lpwstr>
      </vt:variant>
      <vt:variant>
        <vt:lpwstr/>
      </vt:variant>
      <vt:variant>
        <vt:i4>7209071</vt:i4>
      </vt:variant>
      <vt:variant>
        <vt:i4>102</vt:i4>
      </vt:variant>
      <vt:variant>
        <vt:i4>0</vt:i4>
      </vt:variant>
      <vt:variant>
        <vt:i4>5</vt:i4>
      </vt:variant>
      <vt:variant>
        <vt:lpwstr>https://www.planalto.gov.br/ccivil_03/_Ato2019-2022/2021/Lei/L14133.htm</vt:lpwstr>
      </vt:variant>
      <vt:variant>
        <vt:lpwstr/>
      </vt:variant>
      <vt:variant>
        <vt:i4>589855</vt:i4>
      </vt:variant>
      <vt:variant>
        <vt:i4>99</vt:i4>
      </vt:variant>
      <vt:variant>
        <vt:i4>0</vt:i4>
      </vt:variant>
      <vt:variant>
        <vt:i4>5</vt:i4>
      </vt:variant>
      <vt:variant>
        <vt:lpwstr>http://www.gov.br/compras</vt:lpwstr>
      </vt:variant>
      <vt:variant>
        <vt:lpwstr/>
      </vt:variant>
      <vt:variant>
        <vt:i4>7471209</vt:i4>
      </vt:variant>
      <vt:variant>
        <vt:i4>96</vt:i4>
      </vt:variant>
      <vt:variant>
        <vt:i4>0</vt:i4>
      </vt:variant>
      <vt:variant>
        <vt:i4>5</vt:i4>
      </vt:variant>
      <vt:variant>
        <vt:lpwstr>https://www.gov.br/compras/pt-br/acesso-a-informacao/legislacao/instrucoes-normativas/instrucao-normativa-seges-me-no-73-de-30-de-setembro-de-2022</vt:lpwstr>
      </vt:variant>
      <vt:variant>
        <vt:lpwstr/>
      </vt:variant>
      <vt:variant>
        <vt:i4>851990</vt:i4>
      </vt:variant>
      <vt:variant>
        <vt:i4>93</vt:i4>
      </vt:variant>
      <vt:variant>
        <vt:i4>0</vt:i4>
      </vt:variant>
      <vt:variant>
        <vt:i4>5</vt:i4>
      </vt:variant>
      <vt:variant>
        <vt:lpwstr>http://www.legislacao.sp.gov.br/legislacao/dg280202.nsf/5fb5269ed17b47ab83256cfb00501469/ae4c99f07f9f4f7d03258980004dbc9d?OpenDocument&amp;Highlight=0,67.608</vt:lpwstr>
      </vt:variant>
      <vt:variant>
        <vt:lpwstr/>
      </vt:variant>
      <vt:variant>
        <vt:i4>6881398</vt:i4>
      </vt:variant>
      <vt:variant>
        <vt:i4>90</vt:i4>
      </vt:variant>
      <vt:variant>
        <vt:i4>0</vt:i4>
      </vt:variant>
      <vt:variant>
        <vt:i4>5</vt:i4>
      </vt:variant>
      <vt:variant>
        <vt:lpwstr>http://www.planalto.gov.br/ccivil_03/_ato2019-2022/2021/lei/L14133.htm</vt:lpwstr>
      </vt:variant>
      <vt:variant>
        <vt:lpwstr/>
      </vt:variant>
      <vt:variant>
        <vt:i4>1703984</vt:i4>
      </vt:variant>
      <vt:variant>
        <vt:i4>83</vt:i4>
      </vt:variant>
      <vt:variant>
        <vt:i4>0</vt:i4>
      </vt:variant>
      <vt:variant>
        <vt:i4>5</vt:i4>
      </vt:variant>
      <vt:variant>
        <vt:lpwstr/>
      </vt:variant>
      <vt:variant>
        <vt:lpwstr>_Toc135469236</vt:lpwstr>
      </vt:variant>
      <vt:variant>
        <vt:i4>1703984</vt:i4>
      </vt:variant>
      <vt:variant>
        <vt:i4>77</vt:i4>
      </vt:variant>
      <vt:variant>
        <vt:i4>0</vt:i4>
      </vt:variant>
      <vt:variant>
        <vt:i4>5</vt:i4>
      </vt:variant>
      <vt:variant>
        <vt:lpwstr/>
      </vt:variant>
      <vt:variant>
        <vt:lpwstr>_Toc135469235</vt:lpwstr>
      </vt:variant>
      <vt:variant>
        <vt:i4>1703984</vt:i4>
      </vt:variant>
      <vt:variant>
        <vt:i4>71</vt:i4>
      </vt:variant>
      <vt:variant>
        <vt:i4>0</vt:i4>
      </vt:variant>
      <vt:variant>
        <vt:i4>5</vt:i4>
      </vt:variant>
      <vt:variant>
        <vt:lpwstr/>
      </vt:variant>
      <vt:variant>
        <vt:lpwstr>_Toc135469234</vt:lpwstr>
      </vt:variant>
      <vt:variant>
        <vt:i4>1703984</vt:i4>
      </vt:variant>
      <vt:variant>
        <vt:i4>65</vt:i4>
      </vt:variant>
      <vt:variant>
        <vt:i4>0</vt:i4>
      </vt:variant>
      <vt:variant>
        <vt:i4>5</vt:i4>
      </vt:variant>
      <vt:variant>
        <vt:lpwstr/>
      </vt:variant>
      <vt:variant>
        <vt:lpwstr>_Toc135469233</vt:lpwstr>
      </vt:variant>
      <vt:variant>
        <vt:i4>1703984</vt:i4>
      </vt:variant>
      <vt:variant>
        <vt:i4>59</vt:i4>
      </vt:variant>
      <vt:variant>
        <vt:i4>0</vt:i4>
      </vt:variant>
      <vt:variant>
        <vt:i4>5</vt:i4>
      </vt:variant>
      <vt:variant>
        <vt:lpwstr/>
      </vt:variant>
      <vt:variant>
        <vt:lpwstr>_Toc135469232</vt:lpwstr>
      </vt:variant>
      <vt:variant>
        <vt:i4>1703984</vt:i4>
      </vt:variant>
      <vt:variant>
        <vt:i4>53</vt:i4>
      </vt:variant>
      <vt:variant>
        <vt:i4>0</vt:i4>
      </vt:variant>
      <vt:variant>
        <vt:i4>5</vt:i4>
      </vt:variant>
      <vt:variant>
        <vt:lpwstr/>
      </vt:variant>
      <vt:variant>
        <vt:lpwstr>_Toc135469231</vt:lpwstr>
      </vt:variant>
      <vt:variant>
        <vt:i4>1703984</vt:i4>
      </vt:variant>
      <vt:variant>
        <vt:i4>47</vt:i4>
      </vt:variant>
      <vt:variant>
        <vt:i4>0</vt:i4>
      </vt:variant>
      <vt:variant>
        <vt:i4>5</vt:i4>
      </vt:variant>
      <vt:variant>
        <vt:lpwstr/>
      </vt:variant>
      <vt:variant>
        <vt:lpwstr>_Toc135469230</vt:lpwstr>
      </vt:variant>
      <vt:variant>
        <vt:i4>1769520</vt:i4>
      </vt:variant>
      <vt:variant>
        <vt:i4>41</vt:i4>
      </vt:variant>
      <vt:variant>
        <vt:i4>0</vt:i4>
      </vt:variant>
      <vt:variant>
        <vt:i4>5</vt:i4>
      </vt:variant>
      <vt:variant>
        <vt:lpwstr/>
      </vt:variant>
      <vt:variant>
        <vt:lpwstr>_Toc135469229</vt:lpwstr>
      </vt:variant>
      <vt:variant>
        <vt:i4>1769520</vt:i4>
      </vt:variant>
      <vt:variant>
        <vt:i4>35</vt:i4>
      </vt:variant>
      <vt:variant>
        <vt:i4>0</vt:i4>
      </vt:variant>
      <vt:variant>
        <vt:i4>5</vt:i4>
      </vt:variant>
      <vt:variant>
        <vt:lpwstr/>
      </vt:variant>
      <vt:variant>
        <vt:lpwstr>_Toc135469228</vt:lpwstr>
      </vt:variant>
      <vt:variant>
        <vt:i4>1769520</vt:i4>
      </vt:variant>
      <vt:variant>
        <vt:i4>29</vt:i4>
      </vt:variant>
      <vt:variant>
        <vt:i4>0</vt:i4>
      </vt:variant>
      <vt:variant>
        <vt:i4>5</vt:i4>
      </vt:variant>
      <vt:variant>
        <vt:lpwstr/>
      </vt:variant>
      <vt:variant>
        <vt:lpwstr>_Toc135469227</vt:lpwstr>
      </vt:variant>
      <vt:variant>
        <vt:i4>1769520</vt:i4>
      </vt:variant>
      <vt:variant>
        <vt:i4>23</vt:i4>
      </vt:variant>
      <vt:variant>
        <vt:i4>0</vt:i4>
      </vt:variant>
      <vt:variant>
        <vt:i4>5</vt:i4>
      </vt:variant>
      <vt:variant>
        <vt:lpwstr/>
      </vt:variant>
      <vt:variant>
        <vt:lpwstr>_Toc135469226</vt:lpwstr>
      </vt:variant>
      <vt:variant>
        <vt:i4>1769520</vt:i4>
      </vt:variant>
      <vt:variant>
        <vt:i4>17</vt:i4>
      </vt:variant>
      <vt:variant>
        <vt:i4>0</vt:i4>
      </vt:variant>
      <vt:variant>
        <vt:i4>5</vt:i4>
      </vt:variant>
      <vt:variant>
        <vt:lpwstr/>
      </vt:variant>
      <vt:variant>
        <vt:lpwstr>_Toc135469225</vt:lpwstr>
      </vt:variant>
      <vt:variant>
        <vt:i4>1769520</vt:i4>
      </vt:variant>
      <vt:variant>
        <vt:i4>11</vt:i4>
      </vt:variant>
      <vt:variant>
        <vt:i4>0</vt:i4>
      </vt:variant>
      <vt:variant>
        <vt:i4>5</vt:i4>
      </vt:variant>
      <vt:variant>
        <vt:lpwstr/>
      </vt:variant>
      <vt:variant>
        <vt:lpwstr>_Toc135469224</vt:lpwstr>
      </vt:variant>
      <vt:variant>
        <vt:i4>1769520</vt:i4>
      </vt:variant>
      <vt:variant>
        <vt:i4>5</vt:i4>
      </vt:variant>
      <vt:variant>
        <vt:i4>0</vt:i4>
      </vt:variant>
      <vt:variant>
        <vt:i4>5</vt:i4>
      </vt:variant>
      <vt:variant>
        <vt:lpwstr/>
      </vt:variant>
      <vt:variant>
        <vt:lpwstr>_Toc135469223</vt:lpwstr>
      </vt:variant>
      <vt:variant>
        <vt:i4>7602274</vt:i4>
      </vt:variant>
      <vt:variant>
        <vt:i4>0</vt:i4>
      </vt:variant>
      <vt:variant>
        <vt:i4>0</vt:i4>
      </vt:variant>
      <vt:variant>
        <vt:i4>5</vt:i4>
      </vt:variant>
      <vt:variant>
        <vt:lpwstr>https://www.gov.br/compras</vt:lpwstr>
      </vt:variant>
      <vt:variant>
        <vt:lpwstr/>
      </vt:variant>
      <vt:variant>
        <vt:i4>8978518</vt:i4>
      </vt:variant>
      <vt:variant>
        <vt:i4>3</vt:i4>
      </vt:variant>
      <vt:variant>
        <vt:i4>0</vt:i4>
      </vt:variant>
      <vt:variant>
        <vt:i4>5</vt:i4>
      </vt:variant>
      <vt:variant>
        <vt:lpwstr>http://www.planalto.gov.br/ccivil_03/_ato2019-2022/2021/lei/L14133.htm</vt:lpwstr>
      </vt:variant>
      <vt:variant>
        <vt:lpwstr>art55§2</vt:lpwstr>
      </vt:variant>
      <vt:variant>
        <vt:i4>3014755</vt:i4>
      </vt:variant>
      <vt:variant>
        <vt:i4>0</vt:i4>
      </vt:variant>
      <vt:variant>
        <vt:i4>0</vt:i4>
      </vt:variant>
      <vt:variant>
        <vt:i4>5</vt:i4>
      </vt:variant>
      <vt:variant>
        <vt:lpwstr>http://www.planalto.gov.br/ccivil_03/_ato2019-2022/2021/lei/L14133.htm</vt:lpwstr>
      </vt:variant>
      <vt:variant>
        <vt:lpwstr>art55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Patrimonio</dc:creator>
  <cp:keywords/>
  <cp:lastModifiedBy>Genival Cesar Soares</cp:lastModifiedBy>
  <cp:revision>155</cp:revision>
  <cp:lastPrinted>2024-05-06T16:50:00Z</cp:lastPrinted>
  <dcterms:created xsi:type="dcterms:W3CDTF">2024-04-19T16:40:00Z</dcterms:created>
  <dcterms:modified xsi:type="dcterms:W3CDTF">2025-12-15T14:23:00Z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CE9C0575C51545ABAB3A2248B4B21A15</vt:lpwstr>
  </property>
  <property fmtid="{D5CDD505-2E9C-101B-9397-08002B2CF9AE}" pid="3" name="KSOProductBuildVer">
    <vt:lpwstr>1046-11.2.0.11130</vt:lpwstr>
  </property>
</Properties>
</file>